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F266" w14:textId="77777777" w:rsidR="0055505F" w:rsidRDefault="000A533C">
      <w:pPr>
        <w:pStyle w:val="Corpsdetexte"/>
        <w:spacing w:after="0"/>
        <w:ind w:left="284"/>
        <w:jc w:val="center"/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</w:pPr>
      <w:r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  <w:t>Modèle d’arrêté d’attribution d’un congé spécial à la suite d’une fin de détachement sur emploi fonctionnel</w:t>
      </w:r>
    </w:p>
    <w:p w14:paraId="5A4AE4BB" w14:textId="77777777" w:rsidR="0055505F" w:rsidRDefault="0055505F">
      <w:pPr>
        <w:pStyle w:val="intituldelarrt"/>
        <w:rPr>
          <w:rFonts w:eastAsiaTheme="minorHAnsi"/>
          <w:lang w:eastAsia="en-US"/>
        </w:rPr>
      </w:pPr>
    </w:p>
    <w:p w14:paraId="0635C430" w14:textId="77777777" w:rsidR="0055505F" w:rsidRDefault="0055505F">
      <w:pPr>
        <w:pStyle w:val="intituldelarrt"/>
        <w:rPr>
          <w:rFonts w:eastAsiaTheme="minorHAnsi"/>
          <w:lang w:eastAsia="en-US"/>
        </w:rPr>
      </w:pPr>
    </w:p>
    <w:p w14:paraId="57B40847" w14:textId="77777777" w:rsidR="0055505F" w:rsidRDefault="0055505F">
      <w:pPr>
        <w:pStyle w:val="VuConsidrant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</w:p>
    <w:p w14:paraId="30AE7764" w14:textId="77777777" w:rsidR="0055505F" w:rsidRDefault="000A533C">
      <w:pPr>
        <w:pStyle w:val="VuConsidrant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Le Maire (ou le Président) de ………,</w:t>
      </w:r>
    </w:p>
    <w:p w14:paraId="30270AE0" w14:textId="77777777" w:rsidR="0055505F" w:rsidRDefault="000A533C">
      <w:pPr>
        <w:pStyle w:val="VuConsidrant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Vu le Code Général de la Fonction Publique,</w:t>
      </w:r>
    </w:p>
    <w:p w14:paraId="64D8FB28" w14:textId="77777777" w:rsidR="0055505F" w:rsidRDefault="000A533C">
      <w:pPr>
        <w:pStyle w:val="VuConsidrant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i/>
          <w:iCs/>
          <w:color w:val="0070C0"/>
          <w:sz w:val="22"/>
          <w:szCs w:val="22"/>
        </w:rPr>
        <w:t>(Pour les Centres de Gestion)</w:t>
      </w:r>
      <w:r>
        <w:rPr>
          <w:rFonts w:ascii="Avenir Next LT Pro" w:hAnsi="Avenir Next LT Pro"/>
          <w:color w:val="0070C0"/>
          <w:sz w:val="22"/>
          <w:szCs w:val="22"/>
        </w:rPr>
        <w:t xml:space="preserve"> </w:t>
      </w:r>
      <w:r>
        <w:rPr>
          <w:rFonts w:ascii="Avenir Next LT Pro" w:hAnsi="Avenir Next LT Pro"/>
          <w:color w:val="203242"/>
          <w:sz w:val="22"/>
          <w:szCs w:val="22"/>
        </w:rPr>
        <w:t>Vu le décret n°85-643 du 26 juin 1985 modifié relatif aux centres de gestion de la fonction publique territoriale,</w:t>
      </w:r>
    </w:p>
    <w:p w14:paraId="732807D1" w14:textId="77777777" w:rsidR="0055505F" w:rsidRDefault="000A533C">
      <w:pPr>
        <w:pStyle w:val="VuConsidrant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(Pour le CNFPT) </w:t>
      </w:r>
      <w:r>
        <w:rPr>
          <w:rFonts w:ascii="Avenir Next LT Pro" w:hAnsi="Avenir Next LT Pro"/>
          <w:color w:val="203242"/>
          <w:sz w:val="22"/>
          <w:szCs w:val="22"/>
        </w:rPr>
        <w:t xml:space="preserve">Vu le décret n°87-811 du 5 octobre 1987 modifié relatif au Centre national de la fonction publique territoriale, </w:t>
      </w:r>
    </w:p>
    <w:p w14:paraId="61C0D868" w14:textId="77777777" w:rsidR="0055505F" w:rsidRDefault="000A533C">
      <w:pPr>
        <w:pStyle w:val="VuConsidrant"/>
        <w:spacing w:before="12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Vu le décret n° 88-614 du 6 mai 1988 pris pour l’application des articles 98 et 99 de la loi n° 84-53 du 26 janvier 1984 et relatif à la perte d’emploi et au congé spécial de certains fonctionnaires territoriaux,</w:t>
      </w:r>
    </w:p>
    <w:p w14:paraId="3E3AF4CF" w14:textId="77777777" w:rsidR="0055505F" w:rsidRDefault="000A533C">
      <w:pPr>
        <w:pStyle w:val="VuConsidrant"/>
        <w:spacing w:before="12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Vu le décret n°2003-1306 du 26 décembre 2003 relatif au régime de retraite des fonctionnaires affiliés à la Caisse nationale de retraites des agents des collectivités locales,</w:t>
      </w:r>
    </w:p>
    <w:p w14:paraId="76CE79AB" w14:textId="77777777" w:rsidR="0055505F" w:rsidRDefault="000A533C">
      <w:pPr>
        <w:pStyle w:val="VuConsidrant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Vu l’arrêté en date du ...... portant fin de détachement sur emploi fonctionnel de Madame/Monsieur ……… à compter du …… </w:t>
      </w:r>
    </w:p>
    <w:p w14:paraId="6A1E9878" w14:textId="77777777" w:rsidR="0055505F" w:rsidRDefault="000A533C">
      <w:pPr>
        <w:pStyle w:val="VuConsidrant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Vu la demande de congé spécial de Madame/Monsieur……</w:t>
      </w:r>
      <w:proofErr w:type="gramStart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…….</w:t>
      </w:r>
      <w:proofErr w:type="gramEnd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, en date du…………</w:t>
      </w:r>
    </w:p>
    <w:p w14:paraId="32CC1D78" w14:textId="77777777" w:rsidR="0055505F" w:rsidRDefault="000A533C">
      <w:pPr>
        <w:pStyle w:val="VuConsidrant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Considérant que Madame/Monsieur………………remplit les conditions pour bénéficier d’un congé spécial,</w:t>
      </w:r>
    </w:p>
    <w:p w14:paraId="5B935152" w14:textId="77777777" w:rsidR="0055505F" w:rsidRDefault="0055505F">
      <w:pPr>
        <w:pStyle w:val="arrte"/>
        <w:spacing w:before="0"/>
        <w:rPr>
          <w:rFonts w:ascii="Avenir Next LT Pro" w:eastAsiaTheme="minorHAnsi" w:hAnsi="Avenir Next LT Pro"/>
          <w:b w:val="0"/>
          <w:bCs w:val="0"/>
          <w:color w:val="203242"/>
          <w:spacing w:val="0"/>
          <w:lang w:eastAsia="en-US"/>
        </w:rPr>
      </w:pPr>
    </w:p>
    <w:p w14:paraId="3DA390A1" w14:textId="77777777" w:rsidR="0055505F" w:rsidRDefault="000A533C">
      <w:pPr>
        <w:pStyle w:val="arrte"/>
        <w:spacing w:before="0"/>
        <w:rPr>
          <w:rFonts w:ascii="Avenir Next LT Pro" w:eastAsiaTheme="minorHAnsi" w:hAnsi="Avenir Next LT Pro"/>
          <w:b w:val="0"/>
          <w:bCs w:val="0"/>
          <w:color w:val="203242"/>
          <w:spacing w:val="0"/>
          <w:lang w:eastAsia="en-US"/>
        </w:rPr>
      </w:pPr>
      <w:r>
        <w:rPr>
          <w:rFonts w:ascii="Avenir Next LT Pro" w:eastAsiaTheme="minorHAnsi" w:hAnsi="Avenir Next LT Pro"/>
          <w:b w:val="0"/>
          <w:bCs w:val="0"/>
          <w:color w:val="203242"/>
          <w:spacing w:val="0"/>
          <w:lang w:eastAsia="en-US"/>
        </w:rPr>
        <w:t>ARRETE</w:t>
      </w:r>
    </w:p>
    <w:p w14:paraId="46F04229" w14:textId="77777777" w:rsidR="0055505F" w:rsidRDefault="000A533C">
      <w:pPr>
        <w:pStyle w:val="articlen"/>
        <w:spacing w:before="60"/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u w:val="single"/>
          <w:lang w:eastAsia="en-US"/>
        </w:rPr>
        <w:t>ARTICLE 1</w:t>
      </w:r>
      <w:r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lang w:eastAsia="en-US"/>
        </w:rPr>
        <w:t xml:space="preserve"> :</w:t>
      </w:r>
    </w:p>
    <w:p w14:paraId="0A26F84A" w14:textId="77777777" w:rsidR="0055505F" w:rsidRDefault="000A533C">
      <w:pPr>
        <w:pStyle w:val="articlecontenu"/>
        <w:ind w:firstLine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A compter du ………, Madame/Monsieur………</w:t>
      </w:r>
      <w:proofErr w:type="gramStart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…….</w:t>
      </w:r>
      <w:proofErr w:type="gramEnd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est placé en congé spécial, pour une durée de…… (</w:t>
      </w:r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>5 ans maximum</w:t>
      </w: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).</w:t>
      </w:r>
    </w:p>
    <w:p w14:paraId="140FD6BF" w14:textId="77777777" w:rsidR="0055505F" w:rsidRDefault="000A533C">
      <w:pPr>
        <w:pStyle w:val="articlen"/>
        <w:spacing w:before="60"/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u w:val="single"/>
          <w:lang w:eastAsia="en-US"/>
        </w:rPr>
        <w:t>ARTICLE 2</w:t>
      </w:r>
      <w:r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lang w:eastAsia="en-US"/>
        </w:rPr>
        <w:t xml:space="preserve"> :</w:t>
      </w:r>
    </w:p>
    <w:p w14:paraId="3EAE2924" w14:textId="77777777" w:rsidR="0055505F" w:rsidRDefault="000A533C">
      <w:pPr>
        <w:pStyle w:val="articlecontenu"/>
        <w:ind w:firstLine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Pendant cette période, Madame/Monsieur…</w:t>
      </w:r>
      <w:proofErr w:type="gramStart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…….</w:t>
      </w:r>
      <w:proofErr w:type="gramEnd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. </w:t>
      </w:r>
      <w:proofErr w:type="gramStart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percevra</w:t>
      </w:r>
      <w:proofErr w:type="gramEnd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 son traitement indiciaire, majoré du montant de l’indemnité de résidence et, s’il y a lieu, du supplément familial de traitement. </w:t>
      </w:r>
    </w:p>
    <w:p w14:paraId="3A6D160E" w14:textId="77777777" w:rsidR="0055505F" w:rsidRDefault="000A533C">
      <w:pPr>
        <w:pStyle w:val="articlen"/>
        <w:spacing w:before="60"/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u w:val="single"/>
          <w:lang w:eastAsia="en-US"/>
        </w:rPr>
        <w:t>ARTICLE 3</w:t>
      </w:r>
      <w:r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lang w:eastAsia="en-US"/>
        </w:rPr>
        <w:t xml:space="preserve"> :</w:t>
      </w:r>
    </w:p>
    <w:p w14:paraId="05F3F7F9" w14:textId="77777777" w:rsidR="0055505F" w:rsidRDefault="000A533C">
      <w:pPr>
        <w:pStyle w:val="articlecontenu"/>
        <w:ind w:firstLine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L’agent devra informer </w:t>
      </w:r>
      <w:proofErr w:type="gramStart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les 1</w:t>
      </w:r>
      <w:r>
        <w:rPr>
          <w:rFonts w:ascii="Avenir Next LT Pro" w:eastAsiaTheme="minorHAnsi" w:hAnsi="Avenir Next LT Pro"/>
          <w:color w:val="203242"/>
          <w:sz w:val="22"/>
          <w:szCs w:val="22"/>
          <w:vertAlign w:val="superscript"/>
          <w:lang w:eastAsia="en-US"/>
        </w:rPr>
        <w:t>er</w:t>
      </w: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 janvier</w:t>
      </w:r>
      <w:proofErr w:type="gramEnd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 et 1</w:t>
      </w:r>
      <w:r>
        <w:rPr>
          <w:rFonts w:ascii="Avenir Next LT Pro" w:eastAsiaTheme="minorHAnsi" w:hAnsi="Avenir Next LT Pro"/>
          <w:color w:val="203242"/>
          <w:sz w:val="22"/>
          <w:szCs w:val="22"/>
          <w:vertAlign w:val="superscript"/>
          <w:lang w:eastAsia="en-US"/>
        </w:rPr>
        <w:t>er</w:t>
      </w: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 juillet de chaque année de ses éventuelles reprises d’activités publiques ou privées, en précisant l’identité de l’employeur et le montant des émoluments.  </w:t>
      </w:r>
    </w:p>
    <w:p w14:paraId="7B7CB99C" w14:textId="77777777" w:rsidR="0055505F" w:rsidRDefault="000A533C">
      <w:pPr>
        <w:pStyle w:val="articlen"/>
        <w:spacing w:before="60"/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u w:val="single"/>
          <w:lang w:eastAsia="en-US"/>
        </w:rPr>
        <w:t>ARTICLE 4</w:t>
      </w:r>
      <w:r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lang w:eastAsia="en-US"/>
        </w:rPr>
        <w:t xml:space="preserve"> :</w:t>
      </w:r>
    </w:p>
    <w:p w14:paraId="7AE991AD" w14:textId="77777777" w:rsidR="0055505F" w:rsidRDefault="000A533C">
      <w:pPr>
        <w:pStyle w:val="articlecontenu"/>
        <w:spacing w:after="0"/>
        <w:ind w:firstLine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À l’issue de son congé spécial, l’agent sera admis(e) à la retraite d’office. </w:t>
      </w:r>
    </w:p>
    <w:p w14:paraId="6D868B5D" w14:textId="77777777" w:rsidR="0055505F" w:rsidRDefault="0055505F">
      <w:pPr>
        <w:pStyle w:val="articlen"/>
        <w:spacing w:before="60"/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u w:val="single"/>
          <w:lang w:eastAsia="en-US"/>
        </w:rPr>
      </w:pPr>
    </w:p>
    <w:p w14:paraId="5D9D4FD1" w14:textId="77777777" w:rsidR="0055505F" w:rsidRDefault="000A533C">
      <w:pPr>
        <w:pStyle w:val="articlen"/>
        <w:spacing w:before="60"/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u w:val="single"/>
          <w:lang w:eastAsia="en-US"/>
        </w:rPr>
        <w:t>ARTICLE 5</w:t>
      </w:r>
      <w:r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lang w:eastAsia="en-US"/>
        </w:rPr>
        <w:t xml:space="preserve"> :</w:t>
      </w:r>
    </w:p>
    <w:p w14:paraId="770BE774" w14:textId="77777777" w:rsidR="0055505F" w:rsidRDefault="000A533C">
      <w:pPr>
        <w:pStyle w:val="articlecontenu"/>
        <w:spacing w:after="0"/>
        <w:ind w:firstLine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Le secrétaire général de mairie (ou le Directeur Général des Services) de la commune est chargé de l’exécution du présent arrêté dont ampliation sera adressée au : </w:t>
      </w:r>
    </w:p>
    <w:p w14:paraId="1EBB47E0" w14:textId="6BDC8A2E" w:rsidR="0055505F" w:rsidRDefault="000A533C">
      <w:pPr>
        <w:pStyle w:val="notifi"/>
        <w:spacing w:before="60"/>
        <w:ind w:left="709" w:hanging="142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- Président du Centre de Gestion (ou le Président du Centre National de la Fonction Publique Territoriale),</w:t>
      </w:r>
    </w:p>
    <w:p w14:paraId="11C1243C" w14:textId="77777777" w:rsidR="0055505F" w:rsidRDefault="000A533C">
      <w:pPr>
        <w:pStyle w:val="notifi"/>
        <w:spacing w:before="60"/>
        <w:ind w:left="0" w:firstLine="567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- Comptable de la collectivité,</w:t>
      </w:r>
    </w:p>
    <w:p w14:paraId="3997CCB1" w14:textId="77777777" w:rsidR="0055505F" w:rsidRDefault="0055505F">
      <w:pPr>
        <w:pStyle w:val="notifi"/>
        <w:spacing w:before="60"/>
        <w:ind w:left="0" w:firstLine="567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</w:p>
    <w:p w14:paraId="0F94734D" w14:textId="77777777" w:rsidR="0055505F" w:rsidRDefault="000A533C">
      <w:pPr>
        <w:pStyle w:val="articlecontenu"/>
        <w:ind w:firstLine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Le présent arrêté sera notifié à l'intéressé(e).</w:t>
      </w:r>
    </w:p>
    <w:p w14:paraId="4D181203" w14:textId="77777777" w:rsidR="0055505F" w:rsidRDefault="0055505F">
      <w:pPr>
        <w:pStyle w:val="Signature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</w:p>
    <w:p w14:paraId="2F77CA0B" w14:textId="77777777" w:rsidR="0055505F" w:rsidRDefault="000A533C">
      <w:pPr>
        <w:pStyle w:val="Signature"/>
        <w:tabs>
          <w:tab w:val="clear" w:pos="6663"/>
          <w:tab w:val="clear" w:pos="9923"/>
        </w:tabs>
        <w:ind w:left="540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Fait à …… le </w:t>
      </w:r>
      <w:proofErr w:type="gramStart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…….</w:t>
      </w:r>
      <w:proofErr w:type="gramEnd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,</w:t>
      </w:r>
    </w:p>
    <w:p w14:paraId="218ED061" w14:textId="77777777" w:rsidR="0055505F" w:rsidRDefault="000A533C">
      <w:pPr>
        <w:pStyle w:val="Signature"/>
        <w:tabs>
          <w:tab w:val="clear" w:pos="6663"/>
          <w:tab w:val="clear" w:pos="9923"/>
        </w:tabs>
        <w:ind w:left="540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lastRenderedPageBreak/>
        <w:t>Le Maire (ou le Président),</w:t>
      </w:r>
    </w:p>
    <w:p w14:paraId="7EDCDE8B" w14:textId="77777777" w:rsidR="0055505F" w:rsidRDefault="000A533C">
      <w:pPr>
        <w:pStyle w:val="VuConsidrant"/>
        <w:tabs>
          <w:tab w:val="left" w:pos="4140"/>
        </w:tabs>
        <w:spacing w:after="0"/>
        <w:ind w:left="5400"/>
        <w:jc w:val="center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(</w:t>
      </w:r>
      <w:proofErr w:type="gramStart"/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>prénom</w:t>
      </w:r>
      <w:proofErr w:type="gramEnd"/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>, nom lisibles et signature</w:t>
      </w: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)</w:t>
      </w:r>
    </w:p>
    <w:p w14:paraId="7A527B5F" w14:textId="77777777" w:rsidR="0055505F" w:rsidRDefault="000A533C">
      <w:pPr>
        <w:pStyle w:val="VuConsidrant"/>
        <w:tabs>
          <w:tab w:val="left" w:pos="4140"/>
        </w:tabs>
        <w:spacing w:after="0"/>
        <w:ind w:left="5400"/>
        <w:jc w:val="center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proofErr w:type="gramStart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ou</w:t>
      </w:r>
      <w:proofErr w:type="gramEnd"/>
    </w:p>
    <w:p w14:paraId="4953D589" w14:textId="77777777" w:rsidR="0055505F" w:rsidRDefault="000A533C">
      <w:pPr>
        <w:pStyle w:val="VuConsidrant"/>
        <w:tabs>
          <w:tab w:val="left" w:pos="4140"/>
        </w:tabs>
        <w:spacing w:after="0"/>
        <w:ind w:left="5400"/>
        <w:jc w:val="center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Par délégation,</w:t>
      </w:r>
    </w:p>
    <w:p w14:paraId="3033C382" w14:textId="77777777" w:rsidR="0055505F" w:rsidRDefault="000A533C">
      <w:pPr>
        <w:pStyle w:val="VuConsidrant"/>
        <w:tabs>
          <w:tab w:val="left" w:pos="4140"/>
        </w:tabs>
        <w:spacing w:after="0"/>
        <w:ind w:left="5400"/>
        <w:jc w:val="center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(</w:t>
      </w:r>
      <w:proofErr w:type="gramStart"/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>prénom</w:t>
      </w:r>
      <w:proofErr w:type="gramEnd"/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>, nom, qualité lisibles et signature</w:t>
      </w: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)</w:t>
      </w:r>
    </w:p>
    <w:p w14:paraId="4CE02ACB" w14:textId="77777777" w:rsidR="0055505F" w:rsidRDefault="0055505F">
      <w:pPr>
        <w:pStyle w:val="Signature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</w:p>
    <w:p w14:paraId="4ED67C0C" w14:textId="77777777" w:rsidR="0055505F" w:rsidRDefault="000A533C">
      <w:pPr>
        <w:pStyle w:val="recours"/>
        <w:ind w:right="5812"/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</w:pPr>
      <w:r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  <w:t>Le Maire (ou le Président),</w:t>
      </w:r>
    </w:p>
    <w:p w14:paraId="1561AB15" w14:textId="77777777" w:rsidR="0055505F" w:rsidRDefault="000A533C">
      <w:pPr>
        <w:pStyle w:val="recours"/>
        <w:ind w:right="5812"/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</w:pPr>
      <w:r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  <w:t>- certifie sous sa responsabilité le caractère exécutoire de cet acte,</w:t>
      </w:r>
    </w:p>
    <w:p w14:paraId="5EED0C7C" w14:textId="77777777" w:rsidR="0055505F" w:rsidRDefault="000A533C">
      <w:pPr>
        <w:pStyle w:val="recours"/>
        <w:ind w:right="5812"/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</w:pPr>
      <w:r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  <w:t xml:space="preserve">- informe que le présent arrêté peut faire l’objet d’un recours pour excès de pouvoir devant le Tribunal Administratif </w:t>
      </w:r>
      <w:proofErr w:type="gramStart"/>
      <w:r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  <w:t>d</w:t>
      </w:r>
      <w:r>
        <w:rPr>
          <w:rFonts w:ascii="Avenir Next LT Pro" w:eastAsiaTheme="minorHAnsi" w:hAnsi="Avenir Next LT Pro"/>
          <w:color w:val="203242"/>
          <w:sz w:val="20"/>
          <w:szCs w:val="20"/>
          <w:highlight w:val="white"/>
          <w:lang w:eastAsia="en-US"/>
        </w:rPr>
        <w:t>e  ...........................</w:t>
      </w:r>
      <w:proofErr w:type="gramEnd"/>
      <w:r>
        <w:rPr>
          <w:rFonts w:ascii="Avenir Next LT Pro" w:eastAsiaTheme="minorHAnsi" w:hAnsi="Avenir Next LT Pro"/>
          <w:color w:val="203242"/>
          <w:sz w:val="20"/>
          <w:szCs w:val="20"/>
          <w:highlight w:val="white"/>
          <w:lang w:eastAsia="en-US"/>
        </w:rPr>
        <w:t xml:space="preserve"> da</w:t>
      </w:r>
      <w:r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  <w:t>ns un délai de deux mois à compter de la présente notification.</w:t>
      </w:r>
    </w:p>
    <w:p w14:paraId="4704D24E" w14:textId="77777777" w:rsidR="0055505F" w:rsidRDefault="000A533C">
      <w:pPr>
        <w:pStyle w:val="recours"/>
        <w:ind w:right="5812"/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</w:pPr>
      <w:r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  <w:t xml:space="preserve">La juridiction administrative compétente peut être saisie par l'application Télérecours citoyens accessible à partir du site </w:t>
      </w:r>
      <w:hyperlink r:id="rId10" w:tooltip="http://www.telerecours.fr/" w:history="1">
        <w:r>
          <w:rPr>
            <w:rFonts w:ascii="Avenir Next LT Pro" w:eastAsiaTheme="minorHAnsi" w:hAnsi="Avenir Next LT Pro"/>
            <w:color w:val="203242"/>
            <w:sz w:val="20"/>
            <w:szCs w:val="20"/>
            <w:lang w:eastAsia="en-US"/>
          </w:rPr>
          <w:t>www.telerecours.fr</w:t>
        </w:r>
      </w:hyperlink>
    </w:p>
    <w:p w14:paraId="1F04CB56" w14:textId="77777777" w:rsidR="0055505F" w:rsidRDefault="000A533C">
      <w:pPr>
        <w:pStyle w:val="recours"/>
        <w:ind w:right="5812"/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</w:pPr>
      <w:r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  <w:t>Notifié le ...........................</w:t>
      </w:r>
    </w:p>
    <w:p w14:paraId="15F96348" w14:textId="77777777" w:rsidR="0055505F" w:rsidRDefault="000A533C">
      <w:pPr>
        <w:pStyle w:val="recours"/>
        <w:ind w:right="5812"/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</w:pPr>
      <w:r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  <w:t>Signature de l’agent :</w:t>
      </w:r>
    </w:p>
    <w:sectPr w:rsidR="0055505F">
      <w:pgSz w:w="11906" w:h="16838"/>
      <w:pgMar w:top="1134" w:right="849" w:bottom="993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77B8" w14:textId="77777777" w:rsidR="000A533C" w:rsidRDefault="000A533C">
      <w:pPr>
        <w:spacing w:after="0"/>
      </w:pPr>
      <w:r>
        <w:separator/>
      </w:r>
    </w:p>
  </w:endnote>
  <w:endnote w:type="continuationSeparator" w:id="0">
    <w:p w14:paraId="1DC0F78B" w14:textId="77777777" w:rsidR="000A533C" w:rsidRDefault="000A53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llix Medium">
    <w:altName w:val="Calibri"/>
    <w:charset w:val="00"/>
    <w:family w:val="auto"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E133" w14:textId="77777777" w:rsidR="000A533C" w:rsidRDefault="000A533C">
      <w:pPr>
        <w:spacing w:after="0"/>
      </w:pPr>
      <w:r>
        <w:separator/>
      </w:r>
    </w:p>
  </w:footnote>
  <w:footnote w:type="continuationSeparator" w:id="0">
    <w:p w14:paraId="721DC1AA" w14:textId="77777777" w:rsidR="000A533C" w:rsidRDefault="000A53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5F"/>
    <w:rsid w:val="000A533C"/>
    <w:rsid w:val="00430001"/>
    <w:rsid w:val="0055505F"/>
    <w:rsid w:val="00F4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4923B-A643-4796-8DD2-6DC9F269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eastAsia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eastAsia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eastAsia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eastAsia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eastAsia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eastAsia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eastAsia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eastAsia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Corpsdetexte">
    <w:name w:val="Body Text"/>
    <w:basedOn w:val="Normal"/>
    <w:link w:val="CorpsdetexteCar"/>
    <w:pPr>
      <w:widowControl w:val="0"/>
      <w:spacing w:after="120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Signature">
    <w:name w:val="Signature"/>
    <w:basedOn w:val="Normal"/>
    <w:link w:val="SignatureCar"/>
    <w:pPr>
      <w:tabs>
        <w:tab w:val="right" w:pos="6663"/>
        <w:tab w:val="right" w:pos="9923"/>
      </w:tabs>
      <w:spacing w:after="0"/>
      <w:ind w:left="4252"/>
      <w:jc w:val="center"/>
    </w:pPr>
    <w:rPr>
      <w:rFonts w:eastAsia="Times New Roman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intituldelarrt">
    <w:name w:val="intitulé de l'arrêté"/>
    <w:basedOn w:val="Normal"/>
    <w:pPr>
      <w:spacing w:after="0"/>
      <w:jc w:val="center"/>
    </w:pPr>
    <w:rPr>
      <w:rFonts w:eastAsia="Times New Roman" w:cs="Arial"/>
      <w:b/>
      <w:bCs/>
      <w:lang w:eastAsia="fr-FR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eastAsia="Times New Roman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telerecours.fr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80acc9f-a124-4651-8c21-27ed651001c5" ContentTypeId="0x0101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maj xmlns="002f9175-6b98-453e-8381-436e165ab70f" xsi:nil="true"/>
    <Date_x0020_de_x0020_mise_x0020__x00e0__x0020_jour xmlns="002f9175-6b98-453e-8381-436e165ab70f">2026-03-29T22:00:00+00:00</Date_x0020_de_x0020_mise_x0020__x00e0__x0020_jour>
    <publier xmlns="002f9175-6b98-453e-8381-436e165ab70f">true</publier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Emplois fonctionnels</TermName>
          <TermId xmlns="http://schemas.microsoft.com/office/infopath/2007/PartnerControls">b764d930-337d-42a3-a52d-963f580908cd</TermId>
        </TermInfo>
      </Terms>
    </n4419113d3e54a13ae9672edf25968e5>
    <Ouvrir xmlns="002f9175-6b98-453e-8381-436e165ab70f" xsi:nil="true"/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  <Datedudocument xmlns="002f9175-6b98-453e-8381-436e165ab70f">2026-03-29T22:00:00+00:00</Datedudocument>
    <Resume xmlns="002f9175-6b98-453e-8381-436e165ab70f">Modèle d'arrêté d'attribution d'un congé spécial à la suite d'une fin de détachement sur emploi fonctionnel</Resume>
    <Archive xmlns="002f9175-6b98-453e-8381-436e165ab70f">false</Archive>
    <g9c48524d63d46d1bbce8822d5653303 xmlns="002f9175-6b98-453e-8381-436e165ab70f">
      <Terms xmlns="http://schemas.microsoft.com/office/infopath/2007/PartnerControls"/>
    </g9c48524d63d46d1bbce8822d5653303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TaxCatchAll xmlns="d13cbe4f-1448-46a5-af3f-2daad8b9242e">
      <Value>2568</Value>
      <Value>2559</Value>
      <Value>2600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5C75E-7374-47FB-A93B-2EAFAE53EE8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F33CF28-3AA7-4327-8BA1-9FD30D8A8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7084E-2D68-4FBE-B0D9-2D624FD33896}">
  <ds:schemaRefs>
    <ds:schemaRef ds:uri="http://schemas.microsoft.com/office/2006/metadata/properties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4.xml><?xml version="1.0" encoding="utf-8"?>
<ds:datastoreItem xmlns:ds="http://schemas.openxmlformats.org/officeDocument/2006/customXml" ds:itemID="{23143864-B26F-4D3B-8EDF-2DBE0FD22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d'attribution d'un congé spécial à la suite d'une fin de détachement sur emploi fonctionnel</dc:title>
  <dc:subject/>
  <dc:creator>Yann VASSEAU</dc:creator>
  <cp:keywords/>
  <dc:description/>
  <cp:lastModifiedBy>CDG16 ADELINE TRILLAUD</cp:lastModifiedBy>
  <cp:revision>2</cp:revision>
  <dcterms:created xsi:type="dcterms:W3CDTF">2026-04-07T09:35:00Z</dcterms:created>
  <dcterms:modified xsi:type="dcterms:W3CDTF">2026-04-07T09:35:00Z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0x0101004D92D4D538FD734EA57851042C27B65B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</Properties>
</file>