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3B35" w14:textId="77777777" w:rsidR="00B616DE" w:rsidRDefault="003F4C22">
      <w:pPr>
        <w:jc w:val="center"/>
        <w:rPr>
          <w:rFonts w:ascii="Avenir Next LT Pro" w:hAnsi="Avenir Next LT Pro" w:cstheme="minorHAnsi"/>
          <w:b/>
          <w:bCs/>
          <w:color w:val="B52D51"/>
        </w:rPr>
      </w:pPr>
      <w:r>
        <w:rPr>
          <w:rFonts w:ascii="Avenir Next LT Pro" w:hAnsi="Avenir Next LT Pro" w:cstheme="minorHAnsi"/>
          <w:b/>
          <w:bCs/>
          <w:color w:val="B52D51"/>
        </w:rPr>
        <w:t>MODELE DE COURRIER PORTANT MISE EN DEMEURE DE REPRENDRE LES FONCTIONS A l’ISSUE D’UNE PERIODE DE DISPONIBILITE POUR CONVENANCES PERSONNELLES</w:t>
      </w:r>
    </w:p>
    <w:p w14:paraId="6F71287B" w14:textId="77777777" w:rsidR="00B616DE" w:rsidRDefault="003F4C22">
      <w:pPr>
        <w:pStyle w:val="VuConsidrant"/>
        <w:spacing w:after="500"/>
        <w:ind w:left="5670"/>
        <w:jc w:val="left"/>
        <w:rPr>
          <w:rFonts w:ascii="Avenir Next LT Pro" w:hAnsi="Avenir Next LT Pro"/>
          <w:i/>
          <w:iCs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Le ................................... </w:t>
      </w:r>
      <w:r>
        <w:rPr>
          <w:rFonts w:ascii="Avenir Next LT Pro" w:hAnsi="Avenir Next LT Pro"/>
          <w:i/>
          <w:iCs/>
          <w:color w:val="0070C0"/>
          <w:sz w:val="22"/>
          <w:szCs w:val="22"/>
        </w:rPr>
        <w:t>(</w:t>
      </w:r>
      <w:proofErr w:type="gramStart"/>
      <w:r>
        <w:rPr>
          <w:rFonts w:ascii="Avenir Next LT Pro" w:hAnsi="Avenir Next LT Pro"/>
          <w:i/>
          <w:iCs/>
          <w:color w:val="0070C0"/>
          <w:sz w:val="22"/>
          <w:szCs w:val="22"/>
        </w:rPr>
        <w:t>date</w:t>
      </w:r>
      <w:proofErr w:type="gramEnd"/>
      <w:r>
        <w:rPr>
          <w:rFonts w:ascii="Avenir Next LT Pro" w:hAnsi="Avenir Next LT Pro"/>
          <w:i/>
          <w:iCs/>
          <w:color w:val="0070C0"/>
          <w:sz w:val="22"/>
          <w:szCs w:val="22"/>
        </w:rPr>
        <w:t>)</w:t>
      </w:r>
    </w:p>
    <w:p w14:paraId="632AFAC8" w14:textId="77777777" w:rsidR="00B616DE" w:rsidRDefault="003F4C22">
      <w:pPr>
        <w:pStyle w:val="VuConsidrant"/>
        <w:spacing w:before="360" w:after="120"/>
        <w:ind w:left="5670"/>
        <w:jc w:val="left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color w:val="0070C0"/>
          <w:sz w:val="22"/>
          <w:szCs w:val="22"/>
        </w:rPr>
        <w:t>M/Mme</w:t>
      </w:r>
      <w:r>
        <w:rPr>
          <w:rFonts w:ascii="Avenir Next LT Pro" w:hAnsi="Avenir Next LT Pro"/>
          <w:sz w:val="22"/>
          <w:szCs w:val="22"/>
        </w:rPr>
        <w:t xml:space="preserve"> ...........................................</w:t>
      </w:r>
    </w:p>
    <w:p w14:paraId="02E3AD7E" w14:textId="77777777" w:rsidR="00B616DE" w:rsidRDefault="003F4C22">
      <w:pPr>
        <w:pStyle w:val="VuConsidrant"/>
        <w:spacing w:before="120" w:after="120"/>
        <w:ind w:left="5670"/>
        <w:jc w:val="left"/>
        <w:rPr>
          <w:rFonts w:ascii="Avenir Next LT Pro" w:hAnsi="Avenir Next LT Pro"/>
          <w:i/>
          <w:iCs/>
          <w:color w:val="0070C0"/>
          <w:sz w:val="22"/>
          <w:szCs w:val="22"/>
        </w:rPr>
      </w:pPr>
      <w:r>
        <w:rPr>
          <w:rFonts w:ascii="Avenir Next LT Pro" w:hAnsi="Avenir Next LT Pro"/>
          <w:i/>
          <w:iCs/>
          <w:color w:val="0070C0"/>
          <w:sz w:val="22"/>
          <w:szCs w:val="22"/>
        </w:rPr>
        <w:t>(Nom, prénom, adresse)</w:t>
      </w:r>
    </w:p>
    <w:p w14:paraId="73835E49" w14:textId="77777777" w:rsidR="00B616DE" w:rsidRDefault="003F4C22">
      <w:pPr>
        <w:pStyle w:val="VuConsidrant"/>
        <w:rPr>
          <w:rFonts w:ascii="Avenir Next LT Pro" w:hAnsi="Avenir Next LT Pro"/>
          <w:b/>
          <w:bCs/>
          <w:i/>
          <w:iCs/>
          <w:sz w:val="22"/>
          <w:szCs w:val="22"/>
        </w:rPr>
      </w:pPr>
      <w:r>
        <w:rPr>
          <w:rFonts w:ascii="Avenir Next LT Pro" w:hAnsi="Avenir Next LT Pro"/>
          <w:b/>
          <w:bCs/>
          <w:i/>
          <w:iCs/>
          <w:sz w:val="22"/>
          <w:szCs w:val="22"/>
        </w:rPr>
        <w:t>Lettre recommandée avec accusé de réception</w:t>
      </w:r>
    </w:p>
    <w:p w14:paraId="11C51A79" w14:textId="77777777" w:rsidR="00B616DE" w:rsidRDefault="003F4C22">
      <w:pPr>
        <w:pStyle w:val="VuConsidrant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sz w:val="22"/>
          <w:szCs w:val="22"/>
          <w:u w:val="single"/>
        </w:rPr>
        <w:t>OBJET</w:t>
      </w:r>
      <w:r>
        <w:rPr>
          <w:rFonts w:ascii="Avenir Next LT Pro" w:hAnsi="Avenir Next LT Pro"/>
          <w:sz w:val="22"/>
          <w:szCs w:val="22"/>
        </w:rPr>
        <w:t xml:space="preserve"> : Mise en demeure avant radiation des cadres</w:t>
      </w:r>
    </w:p>
    <w:p w14:paraId="5195596A" w14:textId="77777777" w:rsidR="00B616DE" w:rsidRDefault="00B616DE">
      <w:pPr>
        <w:pStyle w:val="Style3"/>
      </w:pPr>
    </w:p>
    <w:p w14:paraId="69941FF5" w14:textId="77777777" w:rsidR="00B616DE" w:rsidRDefault="003F4C22">
      <w:pPr>
        <w:pStyle w:val="VuConsidrant"/>
        <w:ind w:left="567" w:firstLine="1134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color w:val="0070C0"/>
          <w:sz w:val="22"/>
          <w:szCs w:val="22"/>
        </w:rPr>
        <w:t>Monsieur/Madame</w:t>
      </w:r>
      <w:r>
        <w:rPr>
          <w:rFonts w:ascii="Avenir Next LT Pro" w:hAnsi="Avenir Next LT Pro"/>
          <w:sz w:val="22"/>
          <w:szCs w:val="22"/>
        </w:rPr>
        <w:t>,</w:t>
      </w:r>
    </w:p>
    <w:p w14:paraId="729ADBC8" w14:textId="77777777" w:rsidR="00B616DE" w:rsidRDefault="00B616DE">
      <w:pPr>
        <w:pStyle w:val="Style3"/>
      </w:pPr>
    </w:p>
    <w:p w14:paraId="39EE896F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/>
          <w:color w:val="0070C0"/>
        </w:rPr>
      </w:pPr>
      <w:r>
        <w:rPr>
          <w:rFonts w:ascii="Avenir Next LT Pro" w:hAnsi="Avenir Next LT Pro"/>
        </w:rPr>
        <w:t xml:space="preserve">Par arrêté du .........…………………………............ </w:t>
      </w:r>
      <w:r>
        <w:rPr>
          <w:rFonts w:ascii="Avenir Next LT Pro" w:hAnsi="Avenir Next LT Pro"/>
          <w:color w:val="0070C0"/>
        </w:rPr>
        <w:t>(</w:t>
      </w:r>
      <w:r>
        <w:rPr>
          <w:rFonts w:ascii="Avenir Next LT Pro" w:hAnsi="Avenir Next LT Pro"/>
          <w:i/>
          <w:iCs/>
          <w:color w:val="0070C0"/>
        </w:rPr>
        <w:t>date</w:t>
      </w:r>
      <w:r>
        <w:rPr>
          <w:rFonts w:ascii="Avenir Next LT Pro" w:hAnsi="Avenir Next LT Pro"/>
          <w:color w:val="0070C0"/>
        </w:rPr>
        <w:t>)</w:t>
      </w:r>
      <w:r>
        <w:rPr>
          <w:rFonts w:ascii="Avenir Next LT Pro" w:hAnsi="Avenir Next LT Pro"/>
        </w:rPr>
        <w:t>, vous avez été placé(</w:t>
      </w:r>
      <w:r>
        <w:rPr>
          <w:rFonts w:ascii="Avenir Next LT Pro" w:hAnsi="Avenir Next LT Pro"/>
          <w:color w:val="2F5496" w:themeColor="accent1" w:themeShade="BF"/>
        </w:rPr>
        <w:t>e</w:t>
      </w:r>
      <w:r>
        <w:rPr>
          <w:rFonts w:ascii="Avenir Next LT Pro" w:hAnsi="Avenir Next LT Pro"/>
        </w:rPr>
        <w:t xml:space="preserve">) en disponibilité pour convenances personnelles à compter du ……………… </w:t>
      </w:r>
      <w:r>
        <w:rPr>
          <w:rFonts w:ascii="Avenir Next LT Pro" w:hAnsi="Avenir Next LT Pro"/>
          <w:color w:val="0070C0"/>
        </w:rPr>
        <w:t>(</w:t>
      </w:r>
      <w:r>
        <w:rPr>
          <w:rFonts w:ascii="Avenir Next LT Pro" w:hAnsi="Avenir Next LT Pro"/>
          <w:i/>
          <w:iCs/>
          <w:color w:val="0070C0"/>
        </w:rPr>
        <w:t>date</w:t>
      </w:r>
      <w:r>
        <w:rPr>
          <w:rFonts w:ascii="Avenir Next LT Pro" w:hAnsi="Avenir Next LT Pro"/>
          <w:color w:val="0070C0"/>
        </w:rPr>
        <w:t>)</w:t>
      </w:r>
      <w:r>
        <w:rPr>
          <w:rFonts w:ascii="Avenir Next LT Pro" w:hAnsi="Avenir Next LT Pro"/>
        </w:rPr>
        <w:t xml:space="preserve"> et pour une durée ……………… </w:t>
      </w:r>
      <w:r>
        <w:rPr>
          <w:rFonts w:ascii="Avenir Next LT Pro" w:hAnsi="Avenir Next LT Pro"/>
          <w:color w:val="0070C0"/>
        </w:rPr>
        <w:t>(</w:t>
      </w:r>
      <w:r>
        <w:rPr>
          <w:rFonts w:ascii="Avenir Next LT Pro" w:hAnsi="Avenir Next LT Pro"/>
          <w:i/>
          <w:iCs/>
          <w:color w:val="0070C0"/>
        </w:rPr>
        <w:t>durée</w:t>
      </w:r>
      <w:r>
        <w:rPr>
          <w:rFonts w:ascii="Avenir Next LT Pro" w:hAnsi="Avenir Next LT Pro"/>
          <w:color w:val="0070C0"/>
        </w:rPr>
        <w:t>).</w:t>
      </w:r>
    </w:p>
    <w:p w14:paraId="0F1B31E2" w14:textId="77777777" w:rsidR="00B616DE" w:rsidRDefault="00B616DE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21555450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 w:cstheme="minorHAnsi"/>
          <w:color w:val="203242"/>
        </w:rPr>
      </w:pPr>
      <w:r>
        <w:rPr>
          <w:rFonts w:ascii="Avenir Next LT Pro" w:hAnsi="Avenir Next LT Pro" w:cstheme="minorHAnsi"/>
        </w:rPr>
        <w:t>Conformément à l’article 26 du décret n°86-68 du 13 janvier 1986, sauf dans le cas où la période de mise en disponibilité n'excède pas trois mois, le fonctionnaire mis en disponibilité sur sa demande fait connaître à son administration d'origine sa décision de solliciter</w:t>
      </w:r>
      <w:r>
        <w:rPr>
          <w:rFonts w:ascii="Avenir Next LT Pro" w:hAnsi="Avenir Next LT Pro" w:cstheme="minorHAnsi"/>
          <w:color w:val="203242"/>
        </w:rPr>
        <w:t xml:space="preserve"> le renouvellement de la disponibilité ou de réintégrer son cadre d'emplois d'origine trois mois au moins avant l'expiration de la disponibilité.</w:t>
      </w:r>
    </w:p>
    <w:p w14:paraId="61905727" w14:textId="77777777" w:rsidR="00B616DE" w:rsidRDefault="00B616DE">
      <w:pPr>
        <w:pStyle w:val="Sansinterligne"/>
        <w:ind w:left="567" w:firstLine="1134"/>
        <w:jc w:val="both"/>
        <w:rPr>
          <w:rFonts w:ascii="Avenir Next LT Pro" w:hAnsi="Avenir Next LT Pro" w:cstheme="minorHAnsi"/>
        </w:rPr>
      </w:pPr>
    </w:p>
    <w:p w14:paraId="796C680E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/>
          <w:color w:val="0070C0"/>
        </w:rPr>
      </w:pPr>
      <w:r>
        <w:rPr>
          <w:rFonts w:ascii="Avenir Next LT Pro" w:hAnsi="Avenir Next LT Pro" w:cstheme="minorHAnsi"/>
        </w:rPr>
        <w:t>Cette obligation était rappelée à l’article …</w:t>
      </w:r>
      <w:proofErr w:type="gramStart"/>
      <w:r>
        <w:rPr>
          <w:rFonts w:ascii="Avenir Next LT Pro" w:hAnsi="Avenir Next LT Pro" w:cstheme="minorHAnsi"/>
        </w:rPr>
        <w:t>…….</w:t>
      </w:r>
      <w:proofErr w:type="gramEnd"/>
      <w:r>
        <w:rPr>
          <w:rFonts w:ascii="Avenir Next LT Pro" w:hAnsi="Avenir Next LT Pro" w:cstheme="minorHAnsi"/>
        </w:rPr>
        <w:t xml:space="preserve">.… </w:t>
      </w:r>
      <w:r>
        <w:rPr>
          <w:rFonts w:ascii="Avenir Next LT Pro" w:hAnsi="Avenir Next LT Pro"/>
          <w:color w:val="0070C0"/>
        </w:rPr>
        <w:t>(</w:t>
      </w:r>
      <w:proofErr w:type="gramStart"/>
      <w:r>
        <w:rPr>
          <w:rFonts w:ascii="Avenir Next LT Pro" w:hAnsi="Avenir Next LT Pro"/>
          <w:i/>
          <w:iCs/>
          <w:color w:val="0070C0"/>
        </w:rPr>
        <w:t>numéro</w:t>
      </w:r>
      <w:proofErr w:type="gramEnd"/>
      <w:r>
        <w:rPr>
          <w:rFonts w:ascii="Avenir Next LT Pro" w:hAnsi="Avenir Next LT Pro"/>
          <w:color w:val="0070C0"/>
        </w:rPr>
        <w:t>)</w:t>
      </w:r>
      <w:r>
        <w:rPr>
          <w:rFonts w:ascii="Avenir Next LT Pro" w:hAnsi="Avenir Next LT Pro"/>
        </w:rPr>
        <w:t xml:space="preserve"> </w:t>
      </w:r>
      <w:r>
        <w:rPr>
          <w:rFonts w:ascii="Avenir Next LT Pro" w:hAnsi="Avenir Next LT Pro" w:cstheme="minorHAnsi"/>
        </w:rPr>
        <w:t xml:space="preserve">de l’arrêté du </w:t>
      </w:r>
      <w:r>
        <w:rPr>
          <w:rFonts w:ascii="Avenir Next LT Pro" w:hAnsi="Avenir Next LT Pro"/>
        </w:rPr>
        <w:t xml:space="preserve">……………… </w:t>
      </w:r>
      <w:r>
        <w:rPr>
          <w:rFonts w:ascii="Avenir Next LT Pro" w:hAnsi="Avenir Next LT Pro"/>
          <w:color w:val="0070C0"/>
        </w:rPr>
        <w:t>(</w:t>
      </w:r>
      <w:r>
        <w:rPr>
          <w:rFonts w:ascii="Avenir Next LT Pro" w:hAnsi="Avenir Next LT Pro"/>
          <w:i/>
          <w:iCs/>
          <w:color w:val="0070C0"/>
        </w:rPr>
        <w:t>date</w:t>
      </w:r>
      <w:r>
        <w:rPr>
          <w:rFonts w:ascii="Avenir Next LT Pro" w:hAnsi="Avenir Next LT Pro"/>
          <w:color w:val="0070C0"/>
        </w:rPr>
        <w:t>).</w:t>
      </w:r>
    </w:p>
    <w:p w14:paraId="4EE0C8B6" w14:textId="77777777" w:rsidR="00B616DE" w:rsidRDefault="00B616DE">
      <w:pPr>
        <w:pStyle w:val="Sansinterligne"/>
        <w:jc w:val="both"/>
        <w:rPr>
          <w:rFonts w:ascii="Avenir Next LT Pro" w:hAnsi="Avenir Next LT Pro" w:cstheme="minorHAnsi"/>
        </w:rPr>
      </w:pPr>
    </w:p>
    <w:p w14:paraId="2080D00D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 w:cstheme="minorHAnsi"/>
        </w:rPr>
      </w:pPr>
      <w:r>
        <w:rPr>
          <w:rFonts w:ascii="Avenir Next LT Pro" w:hAnsi="Avenir Next LT Pro" w:cstheme="minorHAnsi"/>
        </w:rPr>
        <w:t xml:space="preserve">À ce jour, </w:t>
      </w:r>
      <w:r>
        <w:rPr>
          <w:rFonts w:ascii="Avenir Next LT Pro" w:hAnsi="Avenir Next LT Pro" w:cstheme="minorHAnsi"/>
          <w:color w:val="2F5496" w:themeColor="accent1" w:themeShade="BF"/>
        </w:rPr>
        <w:t>malgré les relances par les services de la collectivité/l’établissement (le cas échéant)</w:t>
      </w:r>
      <w:r>
        <w:rPr>
          <w:rFonts w:ascii="Avenir Next LT Pro" w:hAnsi="Avenir Next LT Pro" w:cstheme="minorHAnsi"/>
        </w:rPr>
        <w:t>, vous n’avez pas fait connaître vos intentions sur l’issue de la période de disponibilité (réintégration, renouvellement, démission, rupture conventionnelle…).</w:t>
      </w:r>
    </w:p>
    <w:p w14:paraId="08BA45B6" w14:textId="77777777" w:rsidR="00B616DE" w:rsidRDefault="00B616DE">
      <w:pPr>
        <w:pStyle w:val="Sansinterligne"/>
        <w:jc w:val="both"/>
        <w:rPr>
          <w:rFonts w:ascii="Avenir Next LT Pro" w:hAnsi="Avenir Next LT Pro"/>
        </w:rPr>
      </w:pPr>
    </w:p>
    <w:p w14:paraId="6D11196D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Dans un délai de …………  </w:t>
      </w:r>
      <w:proofErr w:type="gramStart"/>
      <w:r>
        <w:rPr>
          <w:rFonts w:ascii="Avenir Next LT Pro" w:hAnsi="Avenir Next LT Pro"/>
        </w:rPr>
        <w:t>jours</w:t>
      </w:r>
      <w:proofErr w:type="gramEnd"/>
      <w:r>
        <w:rPr>
          <w:rFonts w:ascii="Avenir Next LT Pro" w:hAnsi="Avenir Next LT Pro"/>
        </w:rPr>
        <w:t xml:space="preserve"> à compter de la réception du présent courrier, je vous serais reconnaissant de bien vouloir me faire connaître </w:t>
      </w:r>
      <w:r>
        <w:rPr>
          <w:rFonts w:ascii="Avenir Next LT Pro" w:hAnsi="Avenir Next LT Pro" w:cstheme="minorHAnsi"/>
        </w:rPr>
        <w:t>vos intentions sur l’issue de la période de disponibilité.</w:t>
      </w:r>
    </w:p>
    <w:p w14:paraId="44096149" w14:textId="77777777" w:rsidR="00B616DE" w:rsidRDefault="00B616DE">
      <w:pPr>
        <w:pStyle w:val="Sansinterligne"/>
        <w:jc w:val="both"/>
        <w:rPr>
          <w:rFonts w:ascii="Avenir Next LT Pro" w:hAnsi="Avenir Next LT Pro"/>
        </w:rPr>
      </w:pPr>
    </w:p>
    <w:p w14:paraId="36E5FC92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Conformément à l’article L.550-1 du Code Général de la Fonction Publique, si vous ne donnez pas suite à cette mise en demeure, vous serez considéré</w:t>
      </w:r>
      <w:r>
        <w:rPr>
          <w:rFonts w:ascii="Avenir Next LT Pro" w:hAnsi="Avenir Next LT Pro"/>
          <w:iCs/>
        </w:rPr>
        <w:t>(</w:t>
      </w:r>
      <w:r>
        <w:rPr>
          <w:rFonts w:ascii="Avenir Next LT Pro" w:hAnsi="Avenir Next LT Pro"/>
          <w:iCs/>
          <w:color w:val="2F5496" w:themeColor="accent1" w:themeShade="BF"/>
        </w:rPr>
        <w:t>e</w:t>
      </w:r>
      <w:r>
        <w:rPr>
          <w:rFonts w:ascii="Avenir Next LT Pro" w:hAnsi="Avenir Next LT Pro"/>
          <w:iCs/>
        </w:rPr>
        <w:t>)</w:t>
      </w:r>
      <w:r>
        <w:rPr>
          <w:rFonts w:ascii="Avenir Next LT Pro" w:hAnsi="Avenir Next LT Pro"/>
        </w:rPr>
        <w:t xml:space="preserve"> comme ayant abandonné votre poste et il sera procédé à votre </w:t>
      </w:r>
      <w:r>
        <w:rPr>
          <w:rFonts w:ascii="Avenir Next LT Pro" w:hAnsi="Avenir Next LT Pro"/>
          <w:b/>
        </w:rPr>
        <w:t>radiation</w:t>
      </w:r>
      <w:r>
        <w:rPr>
          <w:rFonts w:ascii="Avenir Next LT Pro" w:hAnsi="Avenir Next LT Pro"/>
          <w:b/>
          <w:iCs/>
        </w:rPr>
        <w:t xml:space="preserve"> des cadres </w:t>
      </w:r>
      <w:r>
        <w:rPr>
          <w:rFonts w:ascii="Avenir Next LT Pro" w:hAnsi="Avenir Next LT Pro"/>
          <w:b/>
        </w:rPr>
        <w:t>sans mise en œuvre des garanties disciplinaires</w:t>
      </w:r>
      <w:r>
        <w:rPr>
          <w:rFonts w:ascii="Avenir Next LT Pro" w:hAnsi="Avenir Next LT Pro"/>
        </w:rPr>
        <w:t>.</w:t>
      </w:r>
    </w:p>
    <w:p w14:paraId="301738B8" w14:textId="77777777" w:rsidR="00B616DE" w:rsidRDefault="00B616DE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05E7AFDB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La radiation </w:t>
      </w:r>
      <w:r>
        <w:rPr>
          <w:rFonts w:ascii="Avenir Next LT Pro" w:hAnsi="Avenir Next LT Pro"/>
          <w:iCs/>
        </w:rPr>
        <w:t>des cadres</w:t>
      </w:r>
      <w:r>
        <w:rPr>
          <w:rFonts w:ascii="Avenir Next LT Pro" w:hAnsi="Avenir Next LT Pro"/>
          <w:b/>
          <w:iCs/>
        </w:rPr>
        <w:t xml:space="preserve"> </w:t>
      </w:r>
      <w:r>
        <w:rPr>
          <w:rFonts w:ascii="Avenir Next LT Pro" w:hAnsi="Avenir Next LT Pro"/>
        </w:rPr>
        <w:t>entraîne la perte définitive de la qualité de fonctionnaire.</w:t>
      </w:r>
    </w:p>
    <w:p w14:paraId="24522333" w14:textId="77777777" w:rsidR="00B616DE" w:rsidRDefault="00B616DE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7E1D2FAB" w14:textId="77777777" w:rsidR="00B616DE" w:rsidRDefault="003F4C22">
      <w:pPr>
        <w:pStyle w:val="Sansinterligne"/>
        <w:ind w:left="567" w:firstLine="113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Veuillez agréer, </w:t>
      </w:r>
      <w:r>
        <w:rPr>
          <w:rFonts w:ascii="Avenir Next LT Pro" w:hAnsi="Avenir Next LT Pro"/>
          <w:color w:val="0070C0"/>
        </w:rPr>
        <w:t>Monsieur/Madame</w:t>
      </w:r>
      <w:r>
        <w:rPr>
          <w:rFonts w:ascii="Avenir Next LT Pro" w:hAnsi="Avenir Next LT Pro"/>
        </w:rPr>
        <w:t>, l'expression de mes salutations distinguées.</w:t>
      </w:r>
    </w:p>
    <w:p w14:paraId="40BAB2A6" w14:textId="77777777" w:rsidR="00B616DE" w:rsidRDefault="00B616DE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55646A23" w14:textId="77777777" w:rsidR="00B616DE" w:rsidRDefault="003F4C22">
      <w:pPr>
        <w:pStyle w:val="Signature"/>
        <w:tabs>
          <w:tab w:val="clear" w:pos="6663"/>
        </w:tabs>
        <w:rPr>
          <w:rFonts w:ascii="Avenir Next LT Pro" w:hAnsi="Avenir Next LT Pro"/>
          <w:i/>
          <w:iCs/>
          <w:sz w:val="22"/>
          <w:szCs w:val="22"/>
        </w:rPr>
      </w:pPr>
      <w:r>
        <w:rPr>
          <w:rFonts w:ascii="Avenir Next LT Pro" w:hAnsi="Avenir Next LT Pro"/>
          <w:i/>
          <w:iCs/>
          <w:sz w:val="22"/>
          <w:szCs w:val="22"/>
        </w:rPr>
        <w:t xml:space="preserve">Le ………… </w:t>
      </w:r>
      <w:r>
        <w:rPr>
          <w:rFonts w:ascii="Avenir Next LT Pro" w:hAnsi="Avenir Next LT Pro"/>
          <w:i/>
          <w:iCs/>
          <w:color w:val="0070C0"/>
          <w:sz w:val="22"/>
          <w:szCs w:val="22"/>
        </w:rPr>
        <w:t>Maire / Président</w:t>
      </w:r>
      <w:r>
        <w:rPr>
          <w:rFonts w:ascii="Avenir Next LT Pro" w:hAnsi="Avenir Next LT Pro"/>
          <w:i/>
          <w:iCs/>
          <w:sz w:val="22"/>
          <w:szCs w:val="22"/>
        </w:rPr>
        <w:t>,</w:t>
      </w:r>
    </w:p>
    <w:p w14:paraId="0848A6C5" w14:textId="77777777" w:rsidR="00B616DE" w:rsidRDefault="003F4C22">
      <w:r>
        <w:rPr>
          <w:rFonts w:ascii="Avenir Next LT Pro" w:hAnsi="Avenir Next LT Pro"/>
          <w:i/>
          <w:iCs/>
          <w:color w:val="0070C0"/>
        </w:rPr>
        <w:t xml:space="preserve">(Nom, prénom, </w:t>
      </w:r>
      <w:r>
        <w:rPr>
          <w:rFonts w:ascii="Avenir Next LT Pro" w:hAnsi="Avenir Next LT Pro"/>
          <w:i/>
          <w:color w:val="0070C0"/>
        </w:rPr>
        <w:t>cachet et signature lisibles</w:t>
      </w:r>
      <w:r>
        <w:rPr>
          <w:rFonts w:ascii="Avenir Next LT Pro" w:hAnsi="Avenir Next LT Pro"/>
          <w:i/>
          <w:iCs/>
          <w:color w:val="0070C0"/>
        </w:rPr>
        <w:t>)</w:t>
      </w:r>
    </w:p>
    <w:sectPr w:rsidR="00B616D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D94A" w14:textId="77777777" w:rsidR="00B616DE" w:rsidRDefault="003F4C22">
      <w:pPr>
        <w:spacing w:after="0" w:line="240" w:lineRule="auto"/>
      </w:pPr>
      <w:r>
        <w:separator/>
      </w:r>
    </w:p>
  </w:endnote>
  <w:endnote w:type="continuationSeparator" w:id="0">
    <w:p w14:paraId="56A018C6" w14:textId="77777777" w:rsidR="00B616DE" w:rsidRDefault="003F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llix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288B" w14:textId="77777777" w:rsidR="00B616DE" w:rsidRDefault="003F4C22">
      <w:pPr>
        <w:spacing w:after="0" w:line="240" w:lineRule="auto"/>
      </w:pPr>
      <w:r>
        <w:separator/>
      </w:r>
    </w:p>
  </w:footnote>
  <w:footnote w:type="continuationSeparator" w:id="0">
    <w:p w14:paraId="3AF2BFC6" w14:textId="77777777" w:rsidR="00B616DE" w:rsidRDefault="003F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CE2"/>
    <w:multiLevelType w:val="multilevel"/>
    <w:tmpl w:val="6FF8DAE6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AC0C1D"/>
    <w:multiLevelType w:val="multilevel"/>
    <w:tmpl w:val="A8D0B7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2480">
    <w:abstractNumId w:val="1"/>
  </w:num>
  <w:num w:numId="2" w16cid:durableId="169843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DE"/>
    <w:rsid w:val="000C67A6"/>
    <w:rsid w:val="003F4C22"/>
    <w:rsid w:val="0058339E"/>
    <w:rsid w:val="00B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2307"/>
  <w15:docId w15:val="{C2E328E5-607D-440A-8D8E-9DB5FC5A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="Gellix Medium" w:eastAsiaTheme="majorEastAsia" w:hAnsi="Gellix Medium" w:cstheme="majorBidi"/>
      <w:color w:val="B52D5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123consultation">
    <w:name w:val="123 consultation"/>
    <w:basedOn w:val="Paragraphedeliste"/>
    <w:link w:val="123consultationCar"/>
    <w:qFormat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corpsdetexte">
    <w:name w:val="corps de texte"/>
    <w:basedOn w:val="Normal"/>
    <w:qFormat/>
    <w:pPr>
      <w:spacing w:before="120" w:after="120" w:line="240" w:lineRule="auto"/>
      <w:ind w:firstLine="454"/>
      <w:jc w:val="both"/>
    </w:pPr>
    <w:rPr>
      <w:rFonts w:ascii="Bookman Old Style" w:hAnsi="Bookman Old Style"/>
    </w:rPr>
  </w:style>
  <w:style w:type="paragraph" w:customStyle="1" w:styleId="abcconsultation">
    <w:name w:val="abc consultation"/>
    <w:basedOn w:val="corpsdetexte"/>
    <w:next w:val="corpsdetexte"/>
    <w:qFormat/>
    <w:pPr>
      <w:ind w:firstLine="0"/>
    </w:pPr>
    <w:rPr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="Gellix Medium" w:eastAsiaTheme="majorEastAsia" w:hAnsi="Gellix Medium" w:cstheme="majorBidi"/>
      <w:color w:val="B52D51"/>
      <w:sz w:val="32"/>
      <w:szCs w:val="32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qFormat/>
  </w:style>
  <w:style w:type="paragraph" w:customStyle="1" w:styleId="Style3">
    <w:name w:val="Style3"/>
    <w:basedOn w:val="Normal"/>
    <w:link w:val="Style3Car"/>
    <w:qFormat/>
    <w:pPr>
      <w:spacing w:after="0" w:line="240" w:lineRule="auto"/>
      <w:jc w:val="both"/>
    </w:pPr>
    <w:rPr>
      <w:rFonts w:ascii="Avenir Next LT Pro" w:hAnsi="Avenir Next LT Pro" w:cs="Arial"/>
      <w:color w:val="203242"/>
    </w:rPr>
  </w:style>
  <w:style w:type="character" w:customStyle="1" w:styleId="Style3Car">
    <w:name w:val="Style3 Car"/>
    <w:basedOn w:val="Policepardfaut"/>
    <w:link w:val="Style3"/>
    <w:rPr>
      <w:rFonts w:ascii="Avenir Next LT Pro" w:hAnsi="Avenir Next LT Pro" w:cs="Arial"/>
      <w:color w:val="203242"/>
    </w:rPr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54C245262BF9934AA46EA6A74196A5E9" ma:contentTypeVersion="24" ma:contentTypeDescription="Bibliothèque des espaces dédiés" ma:contentTypeScope="" ma:versionID="1aed85a97641dae80c2253a7356f305b">
  <xsd:schema xmlns:xsd="http://www.w3.org/2001/XMLSchema" xmlns:xs="http://www.w3.org/2001/XMLSchema" xmlns:p="http://schemas.microsoft.com/office/2006/metadata/properties" xmlns:ns2="6fb0c34a-1d21-4591-bf27-af47a8e571e8" xmlns:ns3="d13cbe4f-1448-46a5-af3f-2daad8b9242e" xmlns:ns4="002f9175-6b98-453e-8381-436e165ab70f" targetNamespace="http://schemas.microsoft.com/office/2006/metadata/properties" ma:root="true" ma:fieldsID="949cafe06bb0e04566e8bcdffe818972" ns2:_="" ns3:_="" ns4:_="">
    <xsd:import namespace="6fb0c34a-1d21-4591-bf27-af47a8e571e8"/>
    <xsd:import namespace="d13cbe4f-1448-46a5-af3f-2daad8b9242e"/>
    <xsd:import namespace="002f9175-6b98-453e-8381-436e165ab70f"/>
    <xsd:element name="properties">
      <xsd:complexType>
        <xsd:sequence>
          <xsd:element name="documentManagement">
            <xsd:complexType>
              <xsd:all>
                <xsd:element ref="ns2:yes_Detail" minOccurs="0"/>
                <xsd:element ref="ns2:Référence_x005f_x0020_texte_x005f_x0020_officiel" minOccurs="0"/>
                <xsd:element ref="ns2:Référence_x005f_x0020_bibliographique" minOccurs="0"/>
                <xsd:element ref="ns3:TaxCatchAll" minOccurs="0"/>
                <xsd:element ref="ns3:TaxCatchAllLabel" minOccurs="0"/>
                <xsd:element ref="ns4:h5b5bcbb19734e04aa9301ca5621b6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c34a-1d21-4591-bf27-af47a8e571e8" elementFormDefault="qualified">
    <xsd:import namespace="http://schemas.microsoft.com/office/2006/documentManagement/types"/>
    <xsd:import namespace="http://schemas.microsoft.com/office/infopath/2007/PartnerControls"/>
    <xsd:element name="yes_Detail" ma:index="2" nillable="true" ma:displayName="Détail" ma:internalName="yes_Detail" ma:readOnly="false">
      <xsd:simpleType>
        <xsd:restriction base="dms:Unknown"/>
      </xsd:simpleType>
    </xsd:element>
    <xsd:element name="Référence_x005f_x0020_texte_x005f_x0020_officiel" ma:index="3" nillable="true" ma:displayName="Référence texte officiel" ma:internalName="R_x00e9_f_x00e9_rence_x0020_texte_x0020_officiel" ma:readOnly="false">
      <xsd:simpleType>
        <xsd:restriction base="dms:Text">
          <xsd:maxLength value="255"/>
        </xsd:restriction>
      </xsd:simpleType>
    </xsd:element>
    <xsd:element name="Référence_x005f_x0020_bibliographique" ma:index="4" nillable="true" ma:displayName="Référence bibliographique" ma:internalName="R_x00e9_f_x00e9_rence_x0020_bibliographiqu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c2e44c6-a576-463b-8dab-3091369b77b9}" ma:internalName="TaxCatchAll" ma:showField="CatchAllData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c2e44c6-a576-463b-8dab-3091369b77b9}" ma:internalName="TaxCatchAllLabel" ma:readOnly="true" ma:showField="CatchAllDataLabel" ma:web="6fb0c34a-1d21-4591-bf27-af47a8e57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9175-6b98-453e-8381-436e165ab70f" elementFormDefault="qualified">
    <xsd:import namespace="http://schemas.microsoft.com/office/2006/documentManagement/types"/>
    <xsd:import namespace="http://schemas.microsoft.com/office/infopath/2007/PartnerControls"/>
    <xsd:element name="h5b5bcbb19734e04aa9301ca5621b66b" ma:index="13" nillable="true" ma:displayName="Emetteur_0" ma:hidden="true" ma:internalName="h5b5bcbb19734e04aa9301ca5621b66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80acc9f-a124-4651-8c21-27ed651001c5" ContentTypeId="0x0101" PreviousValue="true" LastSyncTimeStamp="2024-10-03T06:57:46.053Z"/>
</file>

<file path=customXml/itemProps1.xml><?xml version="1.0" encoding="utf-8"?>
<ds:datastoreItem xmlns:ds="http://schemas.openxmlformats.org/officeDocument/2006/customXml" ds:itemID="{76B53941-BBCA-456D-AF94-F7BC4696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c34a-1d21-4591-bf27-af47a8e571e8"/>
    <ds:schemaRef ds:uri="d13cbe4f-1448-46a5-af3f-2daad8b9242e"/>
    <ds:schemaRef ds:uri="002f9175-6b98-453e-8381-436e165ab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EA4B0-C5B1-4D83-A13C-2BBAA111F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10F98-1668-4ADE-BA14-FB633DF234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portant mise en demeure de reprendre les fonctions à l'issue d'une période de disponibilité pour convenances personnelles 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portant mise en demeure de reprendre les fonctions à l'issue d'une période de disponibilité pour convenances personnelles</dc:title>
  <dc:subject/>
  <dc:creator>Aurélie GARCIA</dc:creator>
  <cp:keywords/>
  <dc:description/>
  <cp:lastModifiedBy>CDG16 ADELINE TRILLAUD</cp:lastModifiedBy>
  <cp:revision>2</cp:revision>
  <dcterms:created xsi:type="dcterms:W3CDTF">2025-08-07T14:39:00Z</dcterms:created>
  <dcterms:modified xsi:type="dcterms:W3CDTF">2025-08-07T14:39:00Z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re">
    <vt:lpwstr>Modèle de courrier portant mise en demeure à l’issue d’une période de disponibilité pour convenances personnelles</vt:lpwstr>
  </property>
  <property fmtid="{D5CDD505-2E9C-101B-9397-08002B2CF9AE}" pid="3" name="Thématique(s)">
    <vt:lpwstr>2715;#Carrière|55139a9b-d297-4e0c-bdfc-301a3303c5b2</vt:lpwstr>
  </property>
  <property fmtid="{D5CDD505-2E9C-101B-9397-08002B2CF9AE}" pid="4" name="hcc28252c9d44f3397526034c866dc9a">
    <vt:lpwstr>Carrière|55139a9b-d297-4e0c-bdfc-301a3303c5b2</vt:lpwstr>
  </property>
  <property fmtid="{D5CDD505-2E9C-101B-9397-08002B2CF9AE}" pid="5" name="yes_Processus">
    <vt:lpwstr/>
  </property>
  <property fmtid="{D5CDD505-2E9C-101B-9397-08002B2CF9AE}" pid="6" name="Archive">
    <vt:bool>false</vt:bool>
  </property>
  <property fmtid="{D5CDD505-2E9C-101B-9397-08002B2CF9AE}" pid="7" name="yes_Emetteur">
    <vt:lpwstr>2498;#Expertise RH mutualisée|edf9fb82-80b9-43e4-903d-8111a2ee1f16</vt:lpwstr>
  </property>
  <property fmtid="{D5CDD505-2E9C-101B-9397-08002B2CF9AE}" pid="8" name="publier">
    <vt:bool>true</vt:bool>
  </property>
  <property fmtid="{D5CDD505-2E9C-101B-9397-08002B2CF9AE}" pid="9" name="xd_ProgID">
    <vt:lpwstr/>
  </property>
  <property fmtid="{D5CDD505-2E9C-101B-9397-08002B2CF9AE}" pid="10" name="Nature_document">
    <vt:lpwstr>2568;#Modèle|c8002522-eb73-478f-a8d4-f44b1bb0cd88</vt:lpwstr>
  </property>
  <property fmtid="{D5CDD505-2E9C-101B-9397-08002B2CF9AE}" pid="11" name="ContentTypeId">
    <vt:lpwstr>0x010100B3669A6B9A7E4EE5877FE38FDB8B9919020054C245262BF9934AA46EA6A74196A5E9</vt:lpwstr>
  </property>
  <property fmtid="{D5CDD505-2E9C-101B-9397-08002B2CF9AE}" pid="12" name="m758ac0241a94e4d98028cb60ff1e2dc">
    <vt:lpwstr>Privé|9d61055b-725b-4297-9a77-8c5caa518546</vt:lpwstr>
  </property>
  <property fmtid="{D5CDD505-2E9C-101B-9397-08002B2CF9AE}" pid="13" name="_SourceUrl">
    <vt:lpwstr/>
  </property>
  <property fmtid="{D5CDD505-2E9C-101B-9397-08002B2CF9AE}" pid="14" name="Date de mise à jour">
    <vt:filetime>2025-08-04T22:00:00Z</vt:filetime>
  </property>
  <property fmtid="{D5CDD505-2E9C-101B-9397-08002B2CF9AE}" pid="15" name="_SharedFileIndex">
    <vt:lpwstr/>
  </property>
  <property fmtid="{D5CDD505-2E9C-101B-9397-08002B2CF9AE}" pid="16" name="e807b094b2fb4c3f90ccfc2c7fbb4c32">
    <vt:lpwstr>Expertise mutualisée|ecb15c63-629d-4878-8364-d9bab165b640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Nature de document veille">
    <vt:lpwstr>3993;#Modèle|b249a672-dea0-4f85-b9c3-3daf3f3ee20f</vt:lpwstr>
  </property>
  <property fmtid="{D5CDD505-2E9C-101B-9397-08002B2CF9AE}" pid="20" name="Date du document">
    <vt:filetime>2024-05-30T22:00:00Z</vt:filetime>
  </property>
  <property fmtid="{D5CDD505-2E9C-101B-9397-08002B2CF9AE}" pid="21" name="n4419113d3e54a13ae9672edf25968e5">
    <vt:lpwstr>Abandon de poste|bcdf492f-c1bf-4bc3-854d-aab148a90a0d</vt:lpwstr>
  </property>
  <property fmtid="{D5CDD505-2E9C-101B-9397-08002B2CF9AE}" pid="22" name="Sous_x002d_th_x00e9_matique_x0028_s_x0029_">
    <vt:lpwstr>3146;#Abandon de poste|829bd500-72b6-490a-a82f-64cfe168c05b</vt:lpwstr>
  </property>
  <property fmtid="{D5CDD505-2E9C-101B-9397-08002B2CF9AE}" pid="23" name="Nature_x0020_de_x0020_document_x0020_veille">
    <vt:lpwstr>3993;#Modèle|b249a672-dea0-4f85-b9c3-3daf3f3ee20f</vt:lpwstr>
  </property>
  <property fmtid="{D5CDD505-2E9C-101B-9397-08002B2CF9AE}" pid="24" name="Emetteur">
    <vt:lpwstr>2559;#Expertise RH mutualisée|ecb15c63-629d-4878-8364-d9bab165b640</vt:lpwstr>
  </property>
  <property fmtid="{D5CDD505-2E9C-101B-9397-08002B2CF9AE}" pid="25" name="g9c48524d63d46d1bbce8822d5653303">
    <vt:lpwstr>Carrière|55037357-cf71-475a-9189-7ee7067979d8</vt:lpwstr>
  </property>
  <property fmtid="{D5CDD505-2E9C-101B-9397-08002B2CF9AE}" pid="26" name="_ExtendedDescription">
    <vt:lpwstr/>
  </property>
  <property fmtid="{D5CDD505-2E9C-101B-9397-08002B2CF9AE}" pid="27" name="Nature de document veille_0">
    <vt:lpwstr>Modèle|b249a672-dea0-4f85-b9c3-3daf3f3ee20f</vt:lpwstr>
  </property>
  <property fmtid="{D5CDD505-2E9C-101B-9397-08002B2CF9AE}" pid="28" name="Thématique(s)_0">
    <vt:lpwstr>Carrière|55139a9b-d297-4e0c-bdfc-301a3303c5b2</vt:lpwstr>
  </property>
  <property fmtid="{D5CDD505-2E9C-101B-9397-08002B2CF9AE}" pid="29" name="Thematique">
    <vt:lpwstr>2565;#Carrière|55037357-cf71-475a-9189-7ee7067979d8</vt:lpwstr>
  </property>
  <property fmtid="{D5CDD505-2E9C-101B-9397-08002B2CF9AE}" pid="30" name="Sous-thématique(s)_0">
    <vt:lpwstr>Abandon de poste|829bd500-72b6-490a-a82f-64cfe168c05b</vt:lpwstr>
  </property>
  <property fmtid="{D5CDD505-2E9C-101B-9397-08002B2CF9AE}" pid="31" name="Auteur(s)">
    <vt:lpwstr/>
  </property>
  <property fmtid="{D5CDD505-2E9C-101B-9397-08002B2CF9AE}" pid="32" name="Resume">
    <vt:lpwstr>​Modèle de courrier p​ortant mise en demeure de reprendre les fonctions à l’issue d’une période de disponibilité pour convenances personnelles.
MAJ du 05/08/2025 : mise à la charte NACOOPE</vt:lpwstr>
  </property>
  <property fmtid="{D5CDD505-2E9C-101B-9397-08002B2CF9AE}" pid="33" name="od8d3bb709094f93a5b64ed17b7e93aa">
    <vt:lpwstr>Expertise RH mutualisée|edf9fb82-80b9-43e4-903d-8111a2ee1f16</vt:lpwstr>
  </property>
  <property fmtid="{D5CDD505-2E9C-101B-9397-08002B2CF9AE}" pid="34" name="hfd68a586720489190486f7b93326e47">
    <vt:lpwstr>Abandon de poste|829bd500-72b6-490a-a82f-64cfe168c05b</vt:lpwstr>
  </property>
  <property fmtid="{D5CDD505-2E9C-101B-9397-08002B2CF9AE}" pid="35" name="Commentaire">
    <vt:lpwstr>&lt;p&gt;​V1​&lt;br&gt;&lt;br&gt;&lt;/p&gt;</vt:lpwstr>
  </property>
  <property fmtid="{D5CDD505-2E9C-101B-9397-08002B2CF9AE}" pid="36" name="a489d3471d0949f6814cc8433ddaf927">
    <vt:lpwstr>Modèle|c8002522-eb73-478f-a8d4-f44b1bb0cd88</vt:lpwstr>
  </property>
  <property fmtid="{D5CDD505-2E9C-101B-9397-08002B2CF9AE}" pid="37" name="xd_Signature">
    <vt:bool>false</vt:bool>
  </property>
  <property fmtid="{D5CDD505-2E9C-101B-9397-08002B2CF9AE}" pid="38" name="Sous_thematique">
    <vt:lpwstr>2609;#Abandon de poste|bcdf492f-c1bf-4bc3-854d-aab148a90a0d</vt:lpwstr>
  </property>
  <property fmtid="{D5CDD505-2E9C-101B-9397-08002B2CF9AE}" pid="39" name="yes_NatureDocument">
    <vt:lpwstr/>
  </property>
  <property fmtid="{D5CDD505-2E9C-101B-9397-08002B2CF9AE}" pid="40" name="yes_Archive">
    <vt:bool>false</vt:bool>
  </property>
  <property fmtid="{D5CDD505-2E9C-101B-9397-08002B2CF9AE}" pid="41" name="DMS_Tag">
    <vt:lpwstr/>
  </property>
  <property fmtid="{D5CDD505-2E9C-101B-9397-08002B2CF9AE}" pid="42" name="yes_Origine">
    <vt:lpwstr/>
  </property>
  <property fmtid="{D5CDD505-2E9C-101B-9397-08002B2CF9AE}" pid="43" name="Datedudocument">
    <vt:filetime>2024-05-30T22:00:00Z</vt:filetime>
  </property>
  <property fmtid="{D5CDD505-2E9C-101B-9397-08002B2CF9AE}" pid="44" name="Th_x00e9_matique_x0028_s_x0029_">
    <vt:lpwstr>2715;#Carrière|55139a9b-d297-4e0c-bdfc-301a3303c5b2</vt:lpwstr>
  </property>
  <property fmtid="{D5CDD505-2E9C-101B-9397-08002B2CF9AE}" pid="45" name="d9a6de5fcc97430fa3859e3c48811208">
    <vt:lpwstr>Modèle|b249a672-dea0-4f85-b9c3-3daf3f3ee20f</vt:lpwstr>
  </property>
  <property fmtid="{D5CDD505-2E9C-101B-9397-08002B2CF9AE}" pid="46" name="Source Liste">
    <vt:lpwstr/>
  </property>
  <property fmtid="{D5CDD505-2E9C-101B-9397-08002B2CF9AE}" pid="47" name="DMS_TypeOfPublication">
    <vt:lpwstr>9;#Privé|9d61055b-725b-4297-9a77-8c5caa518546</vt:lpwstr>
  </property>
  <property fmtid="{D5CDD505-2E9C-101B-9397-08002B2CF9AE}" pid="48" name="yes_Diffusion">
    <vt:lpwstr/>
  </property>
  <property fmtid="{D5CDD505-2E9C-101B-9397-08002B2CF9AE}" pid="49" name="yes_Resume">
    <vt:lpwstr>&lt;p style="text-align&amp;#58;justify;"&gt;​Modèle de courrier p​ortant mise en demeure à l’issue d’une période de disponibilité pour convenances personnelles.&lt;br&gt;&lt;/p&gt;</vt:lpwstr>
  </property>
  <property fmtid="{D5CDD505-2E9C-101B-9397-08002B2CF9AE}" pid="50" name="Source_x0020_Liste">
    <vt:lpwstr/>
  </property>
  <property fmtid="{D5CDD505-2E9C-101B-9397-08002B2CF9AE}" pid="51" name="TriggerFlowInfo">
    <vt:lpwstr/>
  </property>
  <property fmtid="{D5CDD505-2E9C-101B-9397-08002B2CF9AE}" pid="52" name="Auteur_x0028_s_x0029_">
    <vt:lpwstr/>
  </property>
  <property fmtid="{D5CDD505-2E9C-101B-9397-08002B2CF9AE}" pid="53" name="Emetteur_0">
    <vt:lpwstr>Expertise RH mutualisée|edf9fb82-80b9-43e4-903d-8111a2ee1f16</vt:lpwstr>
  </property>
  <property fmtid="{D5CDD505-2E9C-101B-9397-08002B2CF9AE}" pid="54" name="DMS_WebsiteTheme">
    <vt:lpwstr/>
  </property>
  <property fmtid="{D5CDD505-2E9C-101B-9397-08002B2CF9AE}" pid="55" name="Verif">
    <vt:bool>false</vt:bool>
  </property>
  <property fmtid="{D5CDD505-2E9C-101B-9397-08002B2CF9AE}" pid="56" name="Order">
    <vt:r8>42400</vt:r8>
  </property>
  <property fmtid="{D5CDD505-2E9C-101B-9397-08002B2CF9AE}" pid="57" name="Sous-thématique(s)">
    <vt:lpwstr>3146;#Abandon de poste|829bd500-72b6-490a-a82f-64cfe168c05b</vt:lpwstr>
  </property>
  <property fmtid="{D5CDD505-2E9C-101B-9397-08002B2CF9AE}" pid="58" name="Info_maj">
    <vt:lpwstr>V2</vt:lpwstr>
  </property>
</Properties>
</file>