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BD4A" w14:textId="66545A8C" w:rsidR="00CB25F8" w:rsidRDefault="00CB25F8" w:rsidP="00CB25F8">
      <w:pPr>
        <w:tabs>
          <w:tab w:val="left" w:pos="1843"/>
          <w:tab w:val="center" w:pos="6804"/>
        </w:tabs>
        <w:jc w:val="center"/>
        <w:rPr>
          <w:b/>
          <w:smallCaps/>
          <w:color w:val="B52D51"/>
          <w:sz w:val="24"/>
          <w:szCs w:val="24"/>
        </w:rPr>
      </w:pPr>
      <w:r>
        <w:rPr>
          <w:b/>
          <w:smallCaps/>
          <w:color w:val="B52D51"/>
          <w:sz w:val="24"/>
          <w:szCs w:val="24"/>
        </w:rPr>
        <w:t xml:space="preserve">ARRÊTÉ </w:t>
      </w:r>
      <w:r w:rsidR="00324F2D">
        <w:rPr>
          <w:b/>
          <w:smallCaps/>
          <w:color w:val="B52D51"/>
          <w:sz w:val="24"/>
          <w:szCs w:val="24"/>
        </w:rPr>
        <w:t xml:space="preserve">PORTANT </w:t>
      </w:r>
      <w:r>
        <w:rPr>
          <w:b/>
          <w:smallCaps/>
          <w:color w:val="B52D51"/>
          <w:sz w:val="24"/>
          <w:szCs w:val="24"/>
        </w:rPr>
        <w:t>ATTRIBUTION D’UN VÉHICULE DE FONCTION</w:t>
      </w:r>
    </w:p>
    <w:p w14:paraId="6E4F8DA8" w14:textId="77777777" w:rsidR="00CB25F8" w:rsidRDefault="00CB25F8" w:rsidP="00CB25F8">
      <w:pPr>
        <w:ind w:right="74"/>
        <w:rPr>
          <w:b/>
          <w:i/>
          <w:color w:val="81A940"/>
        </w:rPr>
      </w:pPr>
    </w:p>
    <w:p w14:paraId="7CFA54B2" w14:textId="77777777" w:rsidR="00CB25F8" w:rsidRDefault="00CB25F8" w:rsidP="00CB25F8">
      <w:pPr>
        <w:ind w:right="74"/>
      </w:pPr>
      <w:r>
        <w:t xml:space="preserve">M……………… </w:t>
      </w:r>
      <w:r>
        <w:rPr>
          <w:i/>
        </w:rPr>
        <w:t>(</w:t>
      </w:r>
      <w:r>
        <w:rPr>
          <w:i/>
          <w:color w:val="0070C0"/>
        </w:rPr>
        <w:t>autorité territoriale</w:t>
      </w:r>
      <w:r>
        <w:rPr>
          <w:i/>
        </w:rPr>
        <w:t>)</w:t>
      </w:r>
      <w:r>
        <w:t xml:space="preserve"> rappelle au ………………. </w:t>
      </w:r>
      <w:r>
        <w:rPr>
          <w:i/>
        </w:rPr>
        <w:t>(</w:t>
      </w:r>
      <w:proofErr w:type="gramStart"/>
      <w:r>
        <w:rPr>
          <w:i/>
          <w:color w:val="0070C0"/>
        </w:rPr>
        <w:t>organe</w:t>
      </w:r>
      <w:proofErr w:type="gramEnd"/>
      <w:r>
        <w:rPr>
          <w:i/>
          <w:color w:val="0070C0"/>
        </w:rPr>
        <w:t xml:space="preserve"> délibérant</w:t>
      </w:r>
      <w:r>
        <w:rPr>
          <w:i/>
        </w:rPr>
        <w:t>)</w:t>
      </w:r>
      <w:r>
        <w:t xml:space="preserve"> que :</w:t>
      </w:r>
    </w:p>
    <w:p w14:paraId="2A903BCF" w14:textId="77777777" w:rsidR="00CB25F8" w:rsidRDefault="00CB25F8" w:rsidP="00CB25F8">
      <w:pPr>
        <w:ind w:right="74"/>
        <w:rPr>
          <w:rFonts w:cs="Calibri"/>
        </w:rPr>
      </w:pPr>
      <w:r>
        <w:rPr>
          <w:rFonts w:cs="Calibri"/>
        </w:rPr>
        <w:t xml:space="preserve">Vu le Code général de la fonction publique ; </w:t>
      </w:r>
    </w:p>
    <w:p w14:paraId="7A533383" w14:textId="77777777" w:rsidR="00CB25F8" w:rsidRDefault="00CB25F8" w:rsidP="00CB25F8">
      <w:pPr>
        <w:tabs>
          <w:tab w:val="left" w:pos="480"/>
        </w:tabs>
        <w:rPr>
          <w:rFonts w:cs="Calibri"/>
          <w:color w:val="000000"/>
        </w:rPr>
      </w:pPr>
      <w:r>
        <w:rPr>
          <w:rFonts w:cs="Calibri"/>
          <w:color w:val="000000"/>
        </w:rPr>
        <w:t>Vu le Code général des collectivités territoriales ;</w:t>
      </w:r>
    </w:p>
    <w:p w14:paraId="64EC1516" w14:textId="77777777" w:rsidR="00CB25F8" w:rsidRDefault="00CB25F8" w:rsidP="00CB25F8">
      <w:pPr>
        <w:rPr>
          <w:rFonts w:cstheme="minorHAnsi"/>
        </w:rPr>
      </w:pPr>
      <w:r>
        <w:rPr>
          <w:rFonts w:cs="Calibri"/>
        </w:rPr>
        <w:t>Vu le d</w:t>
      </w:r>
      <w:r>
        <w:rPr>
          <w:rFonts w:cstheme="minorHAnsi"/>
        </w:rPr>
        <w:t>écret n°2022-250 du 25 février 2022 portant diverses dispositions d'application du code général de la fonction publique ;</w:t>
      </w:r>
    </w:p>
    <w:p w14:paraId="4FF1C76E" w14:textId="77777777" w:rsidR="00CB25F8" w:rsidRDefault="00CB25F8" w:rsidP="00CB25F8">
      <w:pPr>
        <w:tabs>
          <w:tab w:val="left" w:pos="480"/>
        </w:tabs>
        <w:rPr>
          <w:rFonts w:cs="Calibri"/>
          <w:color w:val="000000"/>
        </w:rPr>
      </w:pPr>
      <w:r>
        <w:rPr>
          <w:rFonts w:cs="Calibri"/>
          <w:color w:val="000000"/>
        </w:rPr>
        <w:t>Vu l’arrêté du 25 février 2025 relatif à l'évaluation des avantages en nature pour le calcul des cotisations de sécurité sociale des salariés affiliés au régime général et des salariés affiliés au régime agricole ;</w:t>
      </w:r>
    </w:p>
    <w:p w14:paraId="097CAA05" w14:textId="77777777" w:rsidR="00CB25F8" w:rsidRDefault="00CB25F8" w:rsidP="00CB25F8">
      <w:pPr>
        <w:ind w:right="74"/>
      </w:pPr>
      <w:r>
        <w:t xml:space="preserve">Vu la délibération n° … </w:t>
      </w:r>
      <w:r>
        <w:rPr>
          <w:i/>
          <w:iCs/>
        </w:rPr>
        <w:t>(n° d’ordre)</w:t>
      </w:r>
      <w:r>
        <w:t xml:space="preserve"> en date du … relative à l’attribution d’un véhicule de fonction pour l’année </w:t>
      </w:r>
      <w:proofErr w:type="gramStart"/>
      <w:r>
        <w:t>20….</w:t>
      </w:r>
      <w:proofErr w:type="gramEnd"/>
      <w:r>
        <w:t> ;</w:t>
      </w:r>
    </w:p>
    <w:p w14:paraId="0E933A3E" w14:textId="77777777" w:rsidR="00CB25F8" w:rsidRDefault="00CB25F8" w:rsidP="00CB25F8">
      <w:pPr>
        <w:ind w:right="74"/>
        <w:rPr>
          <w:strike/>
        </w:rPr>
      </w:pPr>
    </w:p>
    <w:p w14:paraId="412E0762" w14:textId="77777777" w:rsidR="00CB25F8" w:rsidRDefault="00CB25F8" w:rsidP="00CB25F8">
      <w:pPr>
        <w:ind w:right="74"/>
      </w:pPr>
      <w:r>
        <w:t xml:space="preserve">Considérant que les responsabilités qui lui incombent, les contraintes de déplacement et de temps inhérentes à l’emploi de … </w:t>
      </w:r>
      <w:r>
        <w:rPr>
          <w:i/>
        </w:rPr>
        <w:t>(</w:t>
      </w:r>
      <w:r>
        <w:rPr>
          <w:i/>
          <w:color w:val="0070C0"/>
        </w:rPr>
        <w:t>dénomination de l’emploi concerné</w:t>
      </w:r>
      <w:r>
        <w:rPr>
          <w:i/>
        </w:rPr>
        <w:t xml:space="preserve">) </w:t>
      </w:r>
      <w:r>
        <w:t>nécessitent l’attribution de façon permanente et exclusive d’un véhicule de fonction pour son usage professionnel et ses déplacements personnels ;</w:t>
      </w:r>
    </w:p>
    <w:p w14:paraId="1DDE108C" w14:textId="77777777" w:rsidR="00CB25F8" w:rsidRDefault="00CB25F8" w:rsidP="00CB25F8">
      <w:pPr>
        <w:ind w:right="74"/>
      </w:pPr>
    </w:p>
    <w:p w14:paraId="6B2D8B72" w14:textId="77777777" w:rsidR="00CB25F8" w:rsidRDefault="00CB25F8" w:rsidP="00CB25F8">
      <w:pPr>
        <w:ind w:right="74"/>
        <w:rPr>
          <w:i/>
          <w:iCs/>
        </w:rPr>
      </w:pPr>
      <w:r>
        <w:t xml:space="preserve">Considérant qu’un véhicule de fonction peut être attribué, par nécessité absolue de service, aux agents occupant un emploi fonctionnel de … </w:t>
      </w:r>
      <w:r>
        <w:rPr>
          <w:i/>
          <w:iCs/>
        </w:rPr>
        <w:t>(</w:t>
      </w:r>
      <w:r>
        <w:rPr>
          <w:i/>
          <w:iCs/>
          <w:color w:val="0070C0"/>
        </w:rPr>
        <w:t>dénomination de l’emploi fonctionnel)</w:t>
      </w:r>
      <w:r>
        <w:rPr>
          <w:i/>
          <w:iCs/>
        </w:rPr>
        <w:t> ;</w:t>
      </w:r>
    </w:p>
    <w:p w14:paraId="4D4B8448" w14:textId="77777777" w:rsidR="00CB25F8" w:rsidRDefault="00CB25F8" w:rsidP="00CB25F8">
      <w:pPr>
        <w:ind w:right="74"/>
      </w:pPr>
    </w:p>
    <w:p w14:paraId="651E9F56" w14:textId="77777777" w:rsidR="00CB25F8" w:rsidRDefault="00CB25F8" w:rsidP="00CB25F8">
      <w:pPr>
        <w:ind w:right="74"/>
        <w:rPr>
          <w:i/>
        </w:rPr>
      </w:pPr>
      <w:r>
        <w:t xml:space="preserve">Considérant que cette attribution fera l’objet, de la part de l’employeur, d’une déclaration d’avantage en nature, </w:t>
      </w:r>
      <w:r>
        <w:rPr>
          <w:i/>
          <w:iCs/>
          <w:color w:val="0070C0"/>
        </w:rPr>
        <w:t>évaluée sur la base</w:t>
      </w:r>
      <w:r>
        <w:rPr>
          <w:color w:val="0070C0"/>
        </w:rPr>
        <w:t xml:space="preserve"> des </w:t>
      </w:r>
      <w:r>
        <w:rPr>
          <w:i/>
          <w:color w:val="0070C0"/>
        </w:rPr>
        <w:t xml:space="preserve">dépenses réellement engagées </w:t>
      </w:r>
      <w:r>
        <w:rPr>
          <w:i/>
        </w:rPr>
        <w:t xml:space="preserve">ou </w:t>
      </w:r>
      <w:r>
        <w:rPr>
          <w:i/>
          <w:color w:val="0070C0"/>
        </w:rPr>
        <w:t>d’une évaluation forfaitaire.</w:t>
      </w:r>
    </w:p>
    <w:p w14:paraId="62D396A2" w14:textId="77777777" w:rsidR="00CB25F8" w:rsidRDefault="00CB25F8" w:rsidP="00CB25F8">
      <w:pPr>
        <w:ind w:right="74"/>
      </w:pPr>
    </w:p>
    <w:p w14:paraId="6A46B05F" w14:textId="77777777" w:rsidR="00CB25F8" w:rsidRDefault="00CB25F8" w:rsidP="00CB25F8">
      <w:pPr>
        <w:ind w:right="74"/>
        <w:jc w:val="center"/>
        <w:rPr>
          <w:b/>
        </w:rPr>
      </w:pPr>
      <w:r>
        <w:rPr>
          <w:b/>
        </w:rPr>
        <w:t>ARRÊTE</w:t>
      </w:r>
    </w:p>
    <w:p w14:paraId="34E91F74" w14:textId="77777777" w:rsidR="00CB25F8" w:rsidRDefault="00CB25F8" w:rsidP="00CB25F8">
      <w:pPr>
        <w:ind w:right="74"/>
        <w:rPr>
          <w:b/>
        </w:rPr>
      </w:pPr>
    </w:p>
    <w:p w14:paraId="6E68710A" w14:textId="77777777" w:rsidR="00CB25F8" w:rsidRDefault="00CB25F8" w:rsidP="00CB25F8">
      <w:pPr>
        <w:ind w:right="74"/>
        <w:rPr>
          <w:b/>
        </w:rPr>
      </w:pPr>
      <w:r>
        <w:rPr>
          <w:b/>
          <w:u w:val="single"/>
        </w:rPr>
        <w:t>Article 1</w:t>
      </w:r>
      <w:r>
        <w:rPr>
          <w:b/>
        </w:rPr>
        <w:t xml:space="preserve"> : </w:t>
      </w:r>
    </w:p>
    <w:p w14:paraId="37C58CE9" w14:textId="77777777" w:rsidR="00CB25F8" w:rsidRDefault="00CB25F8" w:rsidP="00CB25F8">
      <w:pPr>
        <w:ind w:right="74"/>
        <w:rPr>
          <w:b/>
          <w:bCs/>
        </w:rPr>
      </w:pPr>
    </w:p>
    <w:p w14:paraId="30BB9F49" w14:textId="77777777" w:rsidR="00CB25F8" w:rsidRDefault="00CB25F8" w:rsidP="00CB25F8">
      <w:pPr>
        <w:ind w:right="74"/>
      </w:pPr>
      <w:r>
        <w:t xml:space="preserve">Un véhicule de fonction est attribué à </w:t>
      </w:r>
      <w:r>
        <w:rPr>
          <w:i/>
          <w:iCs/>
        </w:rPr>
        <w:t>Madame ou Monsieur … (</w:t>
      </w:r>
      <w:r>
        <w:rPr>
          <w:i/>
          <w:iCs/>
          <w:color w:val="0070C0"/>
        </w:rPr>
        <w:t>Nom et prénom de l’agent</w:t>
      </w:r>
      <w:r>
        <w:rPr>
          <w:i/>
          <w:iCs/>
        </w:rPr>
        <w:t>)</w:t>
      </w:r>
      <w:r>
        <w:t xml:space="preserve"> occupant l’emploi fonctionnel de … </w:t>
      </w:r>
      <w:r>
        <w:rPr>
          <w:i/>
          <w:iCs/>
        </w:rPr>
        <w:t>(</w:t>
      </w:r>
      <w:r>
        <w:rPr>
          <w:i/>
          <w:iCs/>
          <w:color w:val="0070C0"/>
        </w:rPr>
        <w:t>dénomination de l’emploi fonctionnel</w:t>
      </w:r>
      <w:r>
        <w:rPr>
          <w:i/>
          <w:iCs/>
        </w:rPr>
        <w:t>).</w:t>
      </w:r>
    </w:p>
    <w:p w14:paraId="28DA88CA" w14:textId="77777777" w:rsidR="00CB25F8" w:rsidRDefault="00CB25F8" w:rsidP="00CB25F8">
      <w:pPr>
        <w:ind w:right="74"/>
        <w:rPr>
          <w:b/>
          <w:bCs/>
        </w:rPr>
      </w:pPr>
      <w:r>
        <w:rPr>
          <w:b/>
          <w:bCs/>
        </w:rPr>
        <w:t xml:space="preserve"> </w:t>
      </w:r>
    </w:p>
    <w:p w14:paraId="62BE7BFB" w14:textId="77777777" w:rsidR="00CB25F8" w:rsidRDefault="00CB25F8" w:rsidP="00CB25F8">
      <w:pPr>
        <w:ind w:right="74"/>
        <w:rPr>
          <w:b/>
          <w:bCs/>
        </w:rPr>
      </w:pPr>
      <w:r>
        <w:rPr>
          <w:b/>
          <w:bCs/>
          <w:u w:val="single"/>
        </w:rPr>
        <w:t>Article 2</w:t>
      </w:r>
      <w:r>
        <w:rPr>
          <w:b/>
          <w:bCs/>
        </w:rPr>
        <w:t xml:space="preserve"> :</w:t>
      </w:r>
    </w:p>
    <w:p w14:paraId="40A73AC7" w14:textId="77777777" w:rsidR="00CB25F8" w:rsidRDefault="00CB25F8" w:rsidP="00CB25F8">
      <w:pPr>
        <w:ind w:right="74"/>
        <w:rPr>
          <w:bCs/>
        </w:rPr>
      </w:pPr>
    </w:p>
    <w:p w14:paraId="6A86C207" w14:textId="77777777" w:rsidR="00CB25F8" w:rsidRDefault="00CB25F8" w:rsidP="00CB25F8">
      <w:pPr>
        <w:ind w:right="74"/>
        <w:rPr>
          <w:bCs/>
        </w:rPr>
      </w:pPr>
      <w:r>
        <w:rPr>
          <w:bCs/>
        </w:rPr>
        <w:t xml:space="preserve">La décision prend à compter du … </w:t>
      </w:r>
    </w:p>
    <w:p w14:paraId="4ECE694C" w14:textId="77777777" w:rsidR="00CB25F8" w:rsidRDefault="00CB25F8" w:rsidP="00CB25F8">
      <w:pPr>
        <w:ind w:right="74"/>
        <w:rPr>
          <w:bCs/>
        </w:rPr>
      </w:pPr>
    </w:p>
    <w:p w14:paraId="5FAA71E2" w14:textId="77777777" w:rsidR="00CB25F8" w:rsidRDefault="00CB25F8" w:rsidP="00CB25F8">
      <w:pPr>
        <w:ind w:right="74"/>
        <w:rPr>
          <w:b/>
        </w:rPr>
      </w:pPr>
      <w:r>
        <w:rPr>
          <w:bCs/>
          <w:i/>
          <w:iCs/>
        </w:rPr>
        <w:t>(Le cas échéant)</w:t>
      </w:r>
      <w:r>
        <w:rPr>
          <w:b/>
        </w:rPr>
        <w:t xml:space="preserve"> </w:t>
      </w:r>
      <w:r>
        <w:rPr>
          <w:b/>
          <w:u w:val="single"/>
        </w:rPr>
        <w:t>Article 3</w:t>
      </w:r>
      <w:r>
        <w:rPr>
          <w:b/>
        </w:rPr>
        <w:t xml:space="preserve"> : </w:t>
      </w:r>
    </w:p>
    <w:p w14:paraId="28DFCCCF" w14:textId="77777777" w:rsidR="00CB25F8" w:rsidRDefault="00CB25F8" w:rsidP="00CB25F8">
      <w:pPr>
        <w:ind w:right="74"/>
        <w:rPr>
          <w:b/>
        </w:rPr>
      </w:pPr>
    </w:p>
    <w:p w14:paraId="2CC0F5A5" w14:textId="77777777" w:rsidR="00CB25F8" w:rsidRDefault="00CB25F8" w:rsidP="00CB25F8">
      <w:pPr>
        <w:ind w:right="74"/>
        <w:rPr>
          <w:b/>
          <w:i/>
          <w:iCs/>
        </w:rPr>
      </w:pPr>
      <w:r>
        <w:rPr>
          <w:bCs/>
        </w:rPr>
        <w:t xml:space="preserve">Les restrictions d’utilisation du véhicule sont les suivantes : … </w:t>
      </w:r>
      <w:r>
        <w:rPr>
          <w:bCs/>
          <w:i/>
          <w:iCs/>
        </w:rPr>
        <w:t>(recensement des éventuelles restrictions ; ex : périmètre géographique [ex : territoire départemental, régional, national], périodes de remise dans les locaux de la collectivité ou l’établissement [ex : vacances scolaires d’été]</w:t>
      </w:r>
    </w:p>
    <w:p w14:paraId="019C899F" w14:textId="77777777" w:rsidR="00CB25F8" w:rsidRDefault="00CB25F8" w:rsidP="00CB25F8">
      <w:pPr>
        <w:ind w:right="74"/>
        <w:rPr>
          <w:b/>
        </w:rPr>
      </w:pPr>
    </w:p>
    <w:p w14:paraId="6D584198" w14:textId="77777777" w:rsidR="00CB25F8" w:rsidRDefault="00CB25F8" w:rsidP="00CB25F8">
      <w:pPr>
        <w:ind w:right="74"/>
        <w:rPr>
          <w:b/>
          <w:bCs/>
        </w:rPr>
      </w:pPr>
      <w:r>
        <w:rPr>
          <w:b/>
          <w:bCs/>
          <w:u w:val="single"/>
        </w:rPr>
        <w:t>Article 4</w:t>
      </w:r>
      <w:r>
        <w:rPr>
          <w:b/>
          <w:bCs/>
        </w:rPr>
        <w:t xml:space="preserve"> :</w:t>
      </w:r>
    </w:p>
    <w:p w14:paraId="6DD96432" w14:textId="77777777" w:rsidR="00CB25F8" w:rsidRDefault="00CB25F8" w:rsidP="00CB25F8">
      <w:pPr>
        <w:ind w:right="74"/>
        <w:rPr>
          <w:b/>
        </w:rPr>
      </w:pPr>
    </w:p>
    <w:p w14:paraId="47E5C0D5" w14:textId="77777777" w:rsidR="00CB25F8" w:rsidRDefault="00CB25F8" w:rsidP="00CB25F8">
      <w:pPr>
        <w:ind w:right="74"/>
        <w:rPr>
          <w:i/>
          <w:iCs/>
        </w:rPr>
      </w:pPr>
      <w:r>
        <w:rPr>
          <w:bCs/>
        </w:rPr>
        <w:t>L’attribution du véhicule de fonction cesse à la date à laquelle</w:t>
      </w:r>
      <w:r>
        <w:rPr>
          <w:b/>
        </w:rPr>
        <w:t xml:space="preserve"> </w:t>
      </w:r>
      <w:r>
        <w:rPr>
          <w:i/>
          <w:iCs/>
        </w:rPr>
        <w:t>Madame ou Monsieur … (</w:t>
      </w:r>
      <w:r>
        <w:rPr>
          <w:i/>
          <w:iCs/>
          <w:color w:val="0070C0"/>
        </w:rPr>
        <w:t>Nom et prénom de l’agent</w:t>
      </w:r>
      <w:r>
        <w:rPr>
          <w:i/>
          <w:iCs/>
        </w:rPr>
        <w:t>)</w:t>
      </w:r>
      <w:r>
        <w:t xml:space="preserve"> cesse définitivement d’occuper l’emploi fonctionnel de … </w:t>
      </w:r>
      <w:r>
        <w:rPr>
          <w:i/>
          <w:iCs/>
        </w:rPr>
        <w:t>(</w:t>
      </w:r>
      <w:r>
        <w:rPr>
          <w:i/>
          <w:iCs/>
          <w:color w:val="0070C0"/>
        </w:rPr>
        <w:t>dénomination de l’emploi fonctionnel</w:t>
      </w:r>
      <w:r>
        <w:rPr>
          <w:i/>
          <w:iCs/>
        </w:rPr>
        <w:t>).</w:t>
      </w:r>
    </w:p>
    <w:p w14:paraId="54239028" w14:textId="77777777" w:rsidR="00CB25F8" w:rsidRDefault="00CB25F8" w:rsidP="00CB25F8">
      <w:pPr>
        <w:ind w:right="74"/>
        <w:rPr>
          <w:i/>
          <w:iCs/>
        </w:rPr>
      </w:pPr>
    </w:p>
    <w:p w14:paraId="735E3422" w14:textId="77777777" w:rsidR="00CB25F8" w:rsidRDefault="00CB25F8" w:rsidP="00CB25F8">
      <w:pPr>
        <w:ind w:right="74"/>
        <w:rPr>
          <w:b/>
        </w:rPr>
      </w:pPr>
    </w:p>
    <w:p w14:paraId="1944A3A4" w14:textId="77777777" w:rsidR="00953F3D" w:rsidRDefault="00953F3D" w:rsidP="00CB25F8">
      <w:pPr>
        <w:ind w:right="74"/>
        <w:rPr>
          <w:b/>
        </w:rPr>
      </w:pPr>
    </w:p>
    <w:p w14:paraId="0002E1E2" w14:textId="77777777" w:rsidR="00CB25F8" w:rsidRDefault="00CB25F8" w:rsidP="00CB25F8">
      <w:pPr>
        <w:ind w:right="74"/>
        <w:rPr>
          <w:b/>
          <w:bCs/>
        </w:rPr>
      </w:pPr>
      <w:r>
        <w:rPr>
          <w:b/>
          <w:bCs/>
          <w:u w:val="single"/>
        </w:rPr>
        <w:lastRenderedPageBreak/>
        <w:t>Article 5</w:t>
      </w:r>
      <w:r>
        <w:rPr>
          <w:b/>
          <w:bCs/>
        </w:rPr>
        <w:t xml:space="preserve"> : </w:t>
      </w:r>
    </w:p>
    <w:p w14:paraId="09A05360" w14:textId="77777777" w:rsidR="00CB25F8" w:rsidRDefault="00CB25F8" w:rsidP="00CB25F8">
      <w:pPr>
        <w:ind w:right="74"/>
        <w:rPr>
          <w:i/>
        </w:rPr>
      </w:pPr>
    </w:p>
    <w:p w14:paraId="66AB4D29" w14:textId="77777777" w:rsidR="00CB25F8" w:rsidRDefault="00CB25F8" w:rsidP="00CB25F8">
      <w:pPr>
        <w:ind w:right="74"/>
        <w:rPr>
          <w:iCs/>
        </w:rPr>
      </w:pPr>
      <w:r>
        <w:rPr>
          <w:iCs/>
        </w:rPr>
        <w:t xml:space="preserve">L'avantage en nature constitué par l'utilisation privée du véhicule est évalué selon </w:t>
      </w:r>
      <w:r>
        <w:rPr>
          <w:i/>
          <w:iCs/>
          <w:color w:val="0070C0"/>
        </w:rPr>
        <w:t>les dépenses réellement engagées</w:t>
      </w:r>
      <w:r>
        <w:rPr>
          <w:i/>
        </w:rPr>
        <w:t xml:space="preserve"> ou </w:t>
      </w:r>
      <w:r>
        <w:rPr>
          <w:i/>
          <w:color w:val="0070C0"/>
        </w:rPr>
        <w:t>une évaluation forfaitaire</w:t>
      </w:r>
      <w:r>
        <w:rPr>
          <w:i/>
        </w:rPr>
        <w:t>.</w:t>
      </w:r>
    </w:p>
    <w:p w14:paraId="54BC09E9" w14:textId="77777777" w:rsidR="00CB25F8" w:rsidRDefault="00CB25F8" w:rsidP="00CB25F8">
      <w:pPr>
        <w:ind w:right="74"/>
        <w:rPr>
          <w:iCs/>
        </w:rPr>
      </w:pPr>
    </w:p>
    <w:p w14:paraId="4CD52595" w14:textId="77777777" w:rsidR="00CB25F8" w:rsidRDefault="00CB25F8" w:rsidP="00CB25F8">
      <w:pPr>
        <w:ind w:right="74"/>
        <w:rPr>
          <w:b/>
        </w:rPr>
      </w:pPr>
      <w:r>
        <w:rPr>
          <w:b/>
          <w:u w:val="single"/>
        </w:rPr>
        <w:t>Article 6</w:t>
      </w:r>
      <w:r>
        <w:rPr>
          <w:b/>
        </w:rPr>
        <w:t xml:space="preserve"> :</w:t>
      </w:r>
    </w:p>
    <w:p w14:paraId="280F9B39" w14:textId="77777777" w:rsidR="00CB25F8" w:rsidRDefault="00CB25F8" w:rsidP="00CB25F8">
      <w:pPr>
        <w:ind w:right="74"/>
      </w:pPr>
    </w:p>
    <w:p w14:paraId="79C2A83B" w14:textId="77777777" w:rsidR="00CB25F8" w:rsidRDefault="00CB25F8" w:rsidP="00CB25F8">
      <w:pPr>
        <w:ind w:right="74"/>
      </w:pPr>
      <w:r>
        <w:t>L’attribution du véhicule du fonction est consentie pour la période courant du…… au …….</w:t>
      </w:r>
    </w:p>
    <w:p w14:paraId="3BBCC70F" w14:textId="77777777" w:rsidR="00CB25F8" w:rsidRDefault="00CB25F8" w:rsidP="00CB25F8">
      <w:pPr>
        <w:ind w:right="74"/>
      </w:pPr>
    </w:p>
    <w:p w14:paraId="542D6C61" w14:textId="77777777" w:rsidR="00CB25F8" w:rsidRDefault="00CB25F8" w:rsidP="00CB25F8">
      <w:pPr>
        <w:ind w:right="74"/>
        <w:rPr>
          <w:b/>
          <w:bCs/>
        </w:rPr>
      </w:pPr>
      <w:r>
        <w:rPr>
          <w:b/>
          <w:bCs/>
          <w:u w:val="single"/>
        </w:rPr>
        <w:t>Article 7</w:t>
      </w:r>
      <w:r>
        <w:rPr>
          <w:b/>
          <w:bCs/>
        </w:rPr>
        <w:t> :</w:t>
      </w:r>
    </w:p>
    <w:p w14:paraId="6DA3AE96" w14:textId="77777777" w:rsidR="00CB25F8" w:rsidRDefault="00CB25F8" w:rsidP="00CB25F8">
      <w:pPr>
        <w:ind w:right="74"/>
      </w:pPr>
    </w:p>
    <w:p w14:paraId="3B6D992B" w14:textId="77777777" w:rsidR="00CB25F8" w:rsidRDefault="00CB25F8" w:rsidP="00CB25F8">
      <w:pPr>
        <w:ind w:right="74"/>
      </w:pPr>
      <w:r>
        <w:t xml:space="preserve">Le véhicule est assuré par … </w:t>
      </w:r>
      <w:r>
        <w:rPr>
          <w:i/>
          <w:iCs/>
        </w:rPr>
        <w:t>(dénomination de la collectivité ou de l’établissement)</w:t>
      </w:r>
    </w:p>
    <w:p w14:paraId="7699D704" w14:textId="77777777" w:rsidR="00CB25F8" w:rsidRDefault="00CB25F8" w:rsidP="00CB25F8">
      <w:pPr>
        <w:ind w:right="74"/>
      </w:pPr>
    </w:p>
    <w:p w14:paraId="06DAB0D7" w14:textId="77777777" w:rsidR="00CB25F8" w:rsidRDefault="00CB25F8" w:rsidP="00CB25F8">
      <w:pPr>
        <w:ind w:right="74"/>
        <w:rPr>
          <w:b/>
          <w:bCs/>
        </w:rPr>
      </w:pPr>
      <w:r>
        <w:rPr>
          <w:b/>
          <w:bCs/>
          <w:u w:val="single"/>
        </w:rPr>
        <w:t>Article 8</w:t>
      </w:r>
      <w:r>
        <w:rPr>
          <w:b/>
          <w:bCs/>
        </w:rPr>
        <w:t xml:space="preserve"> : </w:t>
      </w:r>
    </w:p>
    <w:p w14:paraId="0EBEC94D" w14:textId="77777777" w:rsidR="00CB25F8" w:rsidRDefault="00CB25F8" w:rsidP="00CB25F8">
      <w:pPr>
        <w:ind w:right="74"/>
      </w:pPr>
    </w:p>
    <w:p w14:paraId="483D545B" w14:textId="77777777" w:rsidR="00CB25F8" w:rsidRDefault="00CB25F8" w:rsidP="00CB25F8">
      <w:pPr>
        <w:ind w:right="74"/>
        <w:rPr>
          <w:iCs/>
        </w:rPr>
      </w:pPr>
      <w:r>
        <w:rPr>
          <w:iCs/>
        </w:rPr>
        <w:t>Le Directeur général des services est chargé de l’exécution du présent arrêté.</w:t>
      </w:r>
    </w:p>
    <w:p w14:paraId="73DA088A" w14:textId="77777777" w:rsidR="00CB25F8" w:rsidRDefault="00CB25F8" w:rsidP="00CB25F8">
      <w:pPr>
        <w:ind w:right="74"/>
      </w:pPr>
    </w:p>
    <w:p w14:paraId="0E867C0A" w14:textId="77777777" w:rsidR="00CB25F8" w:rsidRDefault="00CB25F8" w:rsidP="00CB25F8">
      <w:pPr>
        <w:ind w:right="74"/>
        <w:rPr>
          <w:b/>
          <w:bCs/>
        </w:rPr>
      </w:pPr>
      <w:r>
        <w:rPr>
          <w:b/>
          <w:bCs/>
        </w:rPr>
        <w:t xml:space="preserve">Article 9 : </w:t>
      </w:r>
    </w:p>
    <w:p w14:paraId="5851404E" w14:textId="77777777" w:rsidR="00CB25F8" w:rsidRDefault="00CB25F8" w:rsidP="00CB25F8">
      <w:pPr>
        <w:ind w:right="74"/>
      </w:pPr>
    </w:p>
    <w:p w14:paraId="401CE4C6" w14:textId="77777777" w:rsidR="00CB25F8" w:rsidRDefault="00CB25F8" w:rsidP="00CB25F8">
      <w:pPr>
        <w:ind w:right="74"/>
      </w:pPr>
      <w:r>
        <w:t xml:space="preserve">Une ampliation sera adressée </w:t>
      </w:r>
      <w:r>
        <w:rPr>
          <w:i/>
        </w:rPr>
        <w:t>au Président/ à la Présidente</w:t>
      </w:r>
      <w:r>
        <w:t xml:space="preserve"> du Centre départemental de gestion de la fonction publique territoriale du…</w:t>
      </w:r>
      <w:proofErr w:type="gramStart"/>
      <w:r>
        <w:t>…….</w:t>
      </w:r>
      <w:proofErr w:type="gramEnd"/>
      <w:r>
        <w:t>.et au comptable principal de … (</w:t>
      </w:r>
      <w:r>
        <w:rPr>
          <w:bCs/>
          <w:i/>
        </w:rPr>
        <w:t>nom de la collectivité territoriale ou de l’établissement public</w:t>
      </w:r>
      <w:r>
        <w:t>).</w:t>
      </w:r>
    </w:p>
    <w:p w14:paraId="2F81641C" w14:textId="77777777" w:rsidR="00CB25F8" w:rsidRDefault="00CB25F8" w:rsidP="00CB25F8">
      <w:pPr>
        <w:ind w:right="74"/>
        <w:rPr>
          <w:b/>
        </w:rPr>
      </w:pPr>
    </w:p>
    <w:p w14:paraId="11EA5A65" w14:textId="77777777" w:rsidR="00CB25F8" w:rsidRDefault="00CB25F8" w:rsidP="00CB25F8">
      <w:pPr>
        <w:ind w:right="74"/>
        <w:rPr>
          <w:b/>
        </w:rPr>
      </w:pPr>
      <w:r>
        <w:rPr>
          <w:b/>
        </w:rPr>
        <w:t>Article 10 :</w:t>
      </w:r>
    </w:p>
    <w:p w14:paraId="669A8E76" w14:textId="77777777" w:rsidR="00CB25F8" w:rsidRDefault="00CB25F8" w:rsidP="00CB25F8">
      <w:pPr>
        <w:ind w:right="74"/>
      </w:pPr>
    </w:p>
    <w:p w14:paraId="5258206E" w14:textId="77777777" w:rsidR="00CB25F8" w:rsidRDefault="00CB25F8" w:rsidP="00CB25F8">
      <w:pPr>
        <w:ind w:right="74"/>
      </w:pPr>
      <w:bookmarkStart w:id="0" w:name="_Hlk124328039"/>
      <w:bookmarkStart w:id="1" w:name="_Hlk106296042"/>
      <w:r>
        <w:t xml:space="preserve">Le présent arrêté peut faire l’objet d’un recours gracieux auprès du </w:t>
      </w:r>
      <w:r>
        <w:rPr>
          <w:i/>
          <w:color w:val="0070C0"/>
        </w:rPr>
        <w:t>Maire de la commune OU du Président/ de la Présidente de</w:t>
      </w:r>
      <w:r>
        <w:rPr>
          <w:i/>
        </w:rPr>
        <w:t xml:space="preserve"> … (</w:t>
      </w:r>
      <w:r>
        <w:rPr>
          <w:i/>
          <w:color w:val="0070C0"/>
        </w:rPr>
        <w:t>dénomination de la collectivité territoriale ou de l’établissement public</w:t>
      </w:r>
      <w:r>
        <w:rPr>
          <w:i/>
        </w:rPr>
        <w:t>)</w:t>
      </w:r>
      <w:r>
        <w:t xml:space="preserve"> et/ou d’un recours contentieux auprès du Tribunal Administratif de………………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dans</w:t>
      </w:r>
      <w:proofErr w:type="gramEnd"/>
      <w:r>
        <w:t xml:space="preserve"> un délai de deux mois à compter de sa notification. Le tribunal administratif peut être saisi par l’application informatique « Télérecours citoyens » accessible par le site internet http://telerecours.fr</w:t>
      </w:r>
    </w:p>
    <w:p w14:paraId="19E0F474" w14:textId="77777777" w:rsidR="00CB25F8" w:rsidRDefault="00CB25F8" w:rsidP="00CB25F8">
      <w:pPr>
        <w:ind w:right="74"/>
      </w:pPr>
    </w:p>
    <w:p w14:paraId="660ECD78" w14:textId="77777777" w:rsidR="00CB25F8" w:rsidRDefault="00CB25F8" w:rsidP="00CB25F8">
      <w:pPr>
        <w:ind w:right="74"/>
      </w:pPr>
      <w:r>
        <w:rPr>
          <w:i/>
        </w:rPr>
        <w:t>Monsieur ou Madame le</w:t>
      </w:r>
      <w:r>
        <w:t xml:space="preserve"> </w:t>
      </w:r>
      <w:r>
        <w:rPr>
          <w:i/>
        </w:rPr>
        <w:t>Maire-Président/Présidente</w:t>
      </w:r>
      <w:r>
        <w:t xml:space="preserve"> certifie, sous sa responsabilité, le caractère exécutoire du présent arrêté. </w:t>
      </w:r>
      <w:bookmarkEnd w:id="0"/>
    </w:p>
    <w:p w14:paraId="60ED71CC" w14:textId="77777777" w:rsidR="00CB25F8" w:rsidRDefault="00CB25F8" w:rsidP="00CB25F8">
      <w:pPr>
        <w:ind w:right="74"/>
      </w:pPr>
    </w:p>
    <w:p w14:paraId="10338CF5" w14:textId="77777777" w:rsidR="00CB25F8" w:rsidRDefault="00CB25F8" w:rsidP="00CB25F8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  <w:r>
        <w:rPr>
          <w:rFonts w:ascii="Avenir Next LT Pro" w:hAnsi="Avenir Next LT Pro" w:cs="Times New Roman"/>
          <w:sz w:val="22"/>
          <w:szCs w:val="22"/>
        </w:rPr>
        <w:t>Le ………………</w:t>
      </w:r>
      <w:proofErr w:type="gramStart"/>
      <w:r>
        <w:rPr>
          <w:rFonts w:ascii="Avenir Next LT Pro" w:hAnsi="Avenir Next LT Pro" w:cs="Times New Roman"/>
          <w:sz w:val="22"/>
          <w:szCs w:val="22"/>
        </w:rPr>
        <w:t>…….</w:t>
      </w:r>
      <w:proofErr w:type="gramEnd"/>
      <w:r>
        <w:rPr>
          <w:rFonts w:ascii="Avenir Next LT Pro" w:hAnsi="Avenir Next LT Pro" w:cs="Times New Roman"/>
          <w:sz w:val="22"/>
          <w:szCs w:val="22"/>
        </w:rPr>
        <w:t xml:space="preserve">. </w:t>
      </w:r>
      <w:r>
        <w:rPr>
          <w:rFonts w:ascii="Avenir Next LT Pro" w:hAnsi="Avenir Next LT Pro" w:cs="Times New Roman"/>
          <w:i/>
          <w:sz w:val="22"/>
          <w:szCs w:val="22"/>
        </w:rPr>
        <w:t>(</w:t>
      </w:r>
      <w:proofErr w:type="gramStart"/>
      <w:r>
        <w:rPr>
          <w:rFonts w:ascii="Avenir Next LT Pro" w:hAnsi="Avenir Next LT Pro" w:cs="Times New Roman"/>
          <w:i/>
          <w:color w:val="0070C0"/>
          <w:sz w:val="22"/>
          <w:szCs w:val="22"/>
        </w:rPr>
        <w:t>autorité</w:t>
      </w:r>
      <w:proofErr w:type="gramEnd"/>
      <w:r>
        <w:rPr>
          <w:rFonts w:ascii="Avenir Next LT Pro" w:hAnsi="Avenir Next LT Pro" w:cs="Times New Roman"/>
          <w:i/>
          <w:color w:val="0070C0"/>
          <w:sz w:val="22"/>
          <w:szCs w:val="22"/>
        </w:rPr>
        <w:t xml:space="preserve"> territoriale</w:t>
      </w:r>
      <w:r>
        <w:rPr>
          <w:rFonts w:ascii="Avenir Next LT Pro" w:hAnsi="Avenir Next LT Pro" w:cs="Times New Roman"/>
          <w:i/>
          <w:sz w:val="22"/>
          <w:szCs w:val="22"/>
        </w:rPr>
        <w:t>)</w:t>
      </w:r>
    </w:p>
    <w:p w14:paraId="24B3516C" w14:textId="77777777" w:rsidR="00CB25F8" w:rsidRDefault="00CB25F8" w:rsidP="00CB25F8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</w:p>
    <w:p w14:paraId="0E475B7A" w14:textId="77777777" w:rsidR="00CB25F8" w:rsidRDefault="00CB25F8" w:rsidP="00CB25F8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  <w:r>
        <w:rPr>
          <w:rFonts w:ascii="Avenir Next LT Pro" w:hAnsi="Avenir Next LT Pro" w:cs="Times New Roman"/>
          <w:i/>
          <w:sz w:val="22"/>
          <w:szCs w:val="22"/>
        </w:rPr>
        <w:t>(</w:t>
      </w:r>
      <w:proofErr w:type="gramStart"/>
      <w:r>
        <w:rPr>
          <w:rFonts w:ascii="Avenir Next LT Pro" w:hAnsi="Avenir Next LT Pro" w:cs="Times New Roman"/>
          <w:i/>
          <w:color w:val="0070C0"/>
          <w:sz w:val="22"/>
          <w:szCs w:val="22"/>
        </w:rPr>
        <w:t>Nom  Prénom</w:t>
      </w:r>
      <w:proofErr w:type="gramEnd"/>
      <w:r>
        <w:rPr>
          <w:rFonts w:ascii="Avenir Next LT Pro" w:hAnsi="Avenir Next LT Pro" w:cs="Times New Roman"/>
          <w:i/>
          <w:sz w:val="22"/>
          <w:szCs w:val="22"/>
        </w:rPr>
        <w:t>)</w:t>
      </w:r>
    </w:p>
    <w:p w14:paraId="628D167C" w14:textId="77777777" w:rsidR="00CB25F8" w:rsidRDefault="00CB25F8" w:rsidP="00CB25F8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</w:p>
    <w:p w14:paraId="59A4719B" w14:textId="77777777" w:rsidR="00CB25F8" w:rsidRDefault="00CB25F8" w:rsidP="00CB25F8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</w:p>
    <w:p w14:paraId="14A729FE" w14:textId="77777777" w:rsidR="00CB25F8" w:rsidRDefault="00CB25F8" w:rsidP="00CB25F8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  <w:r>
        <w:rPr>
          <w:rFonts w:ascii="Avenir Next LT Pro" w:hAnsi="Avenir Next LT Pro" w:cs="Times New Roman"/>
          <w:i/>
          <w:sz w:val="22"/>
          <w:szCs w:val="22"/>
        </w:rPr>
        <w:t>(</w:t>
      </w:r>
      <w:proofErr w:type="gramStart"/>
      <w:r>
        <w:rPr>
          <w:rFonts w:ascii="Avenir Next LT Pro" w:hAnsi="Avenir Next LT Pro" w:cs="Times New Roman"/>
          <w:i/>
          <w:color w:val="0070C0"/>
          <w:sz w:val="22"/>
          <w:szCs w:val="22"/>
        </w:rPr>
        <w:t>signature</w:t>
      </w:r>
      <w:proofErr w:type="gramEnd"/>
      <w:r>
        <w:rPr>
          <w:rFonts w:ascii="Avenir Next LT Pro" w:hAnsi="Avenir Next LT Pro" w:cs="Times New Roman"/>
          <w:i/>
          <w:sz w:val="22"/>
          <w:szCs w:val="22"/>
        </w:rPr>
        <w:t>)</w:t>
      </w:r>
    </w:p>
    <w:p w14:paraId="6C02B137" w14:textId="77777777" w:rsidR="00CB25F8" w:rsidRDefault="00CB25F8" w:rsidP="00CB25F8">
      <w:pPr>
        <w:ind w:right="74"/>
      </w:pPr>
      <w:bookmarkStart w:id="2" w:name="_Hlk156207543"/>
    </w:p>
    <w:p w14:paraId="3E5570CF" w14:textId="77777777" w:rsidR="00CB25F8" w:rsidRDefault="00CB25F8" w:rsidP="00CB25F8">
      <w:pPr>
        <w:ind w:right="74"/>
        <w:rPr>
          <w:bCs/>
        </w:rPr>
      </w:pPr>
    </w:p>
    <w:p w14:paraId="6ED58957" w14:textId="77777777" w:rsidR="00CB25F8" w:rsidRDefault="00CB25F8" w:rsidP="00CB25F8">
      <w:pPr>
        <w:ind w:right="74"/>
      </w:pPr>
      <w:r>
        <w:t xml:space="preserve">Notifié le … </w:t>
      </w:r>
      <w:r>
        <w:rPr>
          <w:i/>
        </w:rPr>
        <w:t>(</w:t>
      </w:r>
      <w:r>
        <w:rPr>
          <w:i/>
          <w:color w:val="0070C0"/>
        </w:rPr>
        <w:t>date</w:t>
      </w:r>
      <w:r>
        <w:rPr>
          <w:i/>
        </w:rPr>
        <w:t>)</w:t>
      </w:r>
    </w:p>
    <w:p w14:paraId="1102CE23" w14:textId="77777777" w:rsidR="00CB25F8" w:rsidRDefault="00CB25F8" w:rsidP="00CB25F8">
      <w:pPr>
        <w:ind w:right="74"/>
      </w:pPr>
    </w:p>
    <w:p w14:paraId="33AACE30" w14:textId="77777777" w:rsidR="00CB25F8" w:rsidRDefault="00CB25F8" w:rsidP="00CB25F8">
      <w:pPr>
        <w:ind w:right="74"/>
      </w:pPr>
      <w:r>
        <w:t xml:space="preserve">Signature de l’agent : </w:t>
      </w:r>
      <w:bookmarkEnd w:id="1"/>
      <w:bookmarkEnd w:id="2"/>
    </w:p>
    <w:p w14:paraId="3AB4C721" w14:textId="77777777" w:rsidR="00953F3D" w:rsidRDefault="00953F3D"/>
    <w:sectPr w:rsidR="0095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73554"/>
    <w:multiLevelType w:val="hybridMultilevel"/>
    <w:tmpl w:val="28AA6938"/>
    <w:lvl w:ilvl="0" w:tplc="FBDCC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A4F5D"/>
    <w:multiLevelType w:val="multilevel"/>
    <w:tmpl w:val="D47E7688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3878968">
    <w:abstractNumId w:val="0"/>
  </w:num>
  <w:num w:numId="2" w16cid:durableId="195062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F8"/>
    <w:rsid w:val="00324F2D"/>
    <w:rsid w:val="004A02DF"/>
    <w:rsid w:val="0050717C"/>
    <w:rsid w:val="005848C1"/>
    <w:rsid w:val="005D0548"/>
    <w:rsid w:val="00953F3D"/>
    <w:rsid w:val="00963F1E"/>
    <w:rsid w:val="009E3277"/>
    <w:rsid w:val="00A345F4"/>
    <w:rsid w:val="00AA4766"/>
    <w:rsid w:val="00C70947"/>
    <w:rsid w:val="00CB25F8"/>
    <w:rsid w:val="00D05A24"/>
    <w:rsid w:val="00DD54CB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2EE2"/>
  <w15:chartTrackingRefBased/>
  <w15:docId w15:val="{229556CC-E562-4C03-86B6-E8FB239F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F8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3consultation">
    <w:name w:val="123 consultation"/>
    <w:basedOn w:val="Paragraphedeliste"/>
    <w:link w:val="123consultationCar"/>
    <w:qFormat/>
    <w:rsid w:val="00C70947"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sid w:val="00C70947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rsid w:val="00C7094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rpsdetexte">
    <w:name w:val="corps de texte"/>
    <w:basedOn w:val="Normal"/>
    <w:qFormat/>
    <w:rsid w:val="009E3277"/>
    <w:pPr>
      <w:spacing w:before="120" w:after="120"/>
      <w:ind w:firstLine="454"/>
    </w:pPr>
    <w:rPr>
      <w:rFonts w:ascii="Bookman Old Style" w:eastAsiaTheme="minorHAnsi" w:hAnsi="Bookman Old Style" w:cstheme="minorBidi"/>
    </w:rPr>
  </w:style>
  <w:style w:type="paragraph" w:customStyle="1" w:styleId="abcconsultation">
    <w:name w:val="abc consultation"/>
    <w:basedOn w:val="corpsdetexte"/>
    <w:next w:val="corpsdetexte"/>
    <w:qFormat/>
    <w:rsid w:val="004A02DF"/>
    <w:pPr>
      <w:ind w:firstLine="0"/>
    </w:pPr>
    <w:rPr>
      <w:u w:val="single"/>
    </w:rPr>
  </w:style>
  <w:style w:type="paragraph" w:customStyle="1" w:styleId="articlecontenu">
    <w:name w:val="article : contenu"/>
    <w:basedOn w:val="Normal"/>
    <w:rsid w:val="00CB25F8"/>
    <w:pPr>
      <w:spacing w:after="140"/>
      <w:ind w:firstLine="567"/>
    </w:pPr>
    <w:rPr>
      <w:rFonts w:ascii="Arial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GARCIA</dc:creator>
  <cp:keywords/>
  <dc:description/>
  <cp:lastModifiedBy>CDG16 ADELINE TRILLAUD</cp:lastModifiedBy>
  <cp:revision>2</cp:revision>
  <dcterms:created xsi:type="dcterms:W3CDTF">2025-07-22T14:40:00Z</dcterms:created>
  <dcterms:modified xsi:type="dcterms:W3CDTF">2025-07-22T14:40:00Z</dcterms:modified>
</cp:coreProperties>
</file>