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00B2" w14:textId="45D1859C" w:rsidR="00465185" w:rsidRPr="00465185" w:rsidRDefault="00465185" w:rsidP="00465185">
      <w:pPr>
        <w:pStyle w:val="Titre1"/>
        <w:keepLines w:val="0"/>
        <w:widowControl w:val="0"/>
        <w:spacing w:before="0" w:after="0" w:line="240" w:lineRule="auto"/>
        <w:jc w:val="center"/>
        <w:rPr>
          <w:rFonts w:ascii="Gellix Medium" w:eastAsia="Times New Roman" w:hAnsi="Gellix Medium" w:cs="Times New Roman"/>
          <w:b/>
          <w:snapToGrid w:val="0"/>
          <w:color w:val="B52D51"/>
          <w:kern w:val="0"/>
          <w:sz w:val="28"/>
          <w:szCs w:val="22"/>
          <w:u w:val="single"/>
          <w14:ligatures w14:val="none"/>
        </w:rPr>
      </w:pPr>
      <w:bookmarkStart w:id="0" w:name="_Toc144901354"/>
      <w:r w:rsidRPr="00465185">
        <w:rPr>
          <w:rFonts w:ascii="Gellix Medium" w:eastAsia="Times New Roman" w:hAnsi="Gellix Medium" w:cs="Times New Roman"/>
          <w:b/>
          <w:snapToGrid w:val="0"/>
          <w:color w:val="B52D51"/>
          <w:kern w:val="0"/>
          <w:sz w:val="28"/>
          <w:szCs w:val="22"/>
          <w:u w:val="single"/>
          <w14:ligatures w14:val="none"/>
        </w:rPr>
        <w:t xml:space="preserve">Modèle </w:t>
      </w:r>
      <w:bookmarkEnd w:id="0"/>
      <w:r w:rsidRPr="00465185">
        <w:rPr>
          <w:rFonts w:ascii="Gellix Medium" w:eastAsia="Times New Roman" w:hAnsi="Gellix Medium" w:cs="Times New Roman"/>
          <w:b/>
          <w:snapToGrid w:val="0"/>
          <w:color w:val="B52D51"/>
          <w:kern w:val="0"/>
          <w:sz w:val="28"/>
          <w:szCs w:val="22"/>
          <w:u w:val="single"/>
          <w14:ligatures w14:val="none"/>
        </w:rPr>
        <w:t xml:space="preserve">de courrier d’engagement de la procédure de licenciement </w:t>
      </w:r>
      <w:r w:rsidR="001F35DE">
        <w:rPr>
          <w:rFonts w:ascii="Gellix Medium" w:eastAsia="Times New Roman" w:hAnsi="Gellix Medium" w:cs="Times New Roman"/>
          <w:b/>
          <w:snapToGrid w:val="0"/>
          <w:color w:val="B52D51"/>
          <w:kern w:val="0"/>
          <w:sz w:val="28"/>
          <w:szCs w:val="22"/>
          <w:u w:val="single"/>
          <w14:ligatures w14:val="none"/>
        </w:rPr>
        <w:t xml:space="preserve">pour motif disciplinaire </w:t>
      </w:r>
      <w:r w:rsidRPr="00465185">
        <w:rPr>
          <w:rFonts w:ascii="Gellix Medium" w:eastAsia="Times New Roman" w:hAnsi="Gellix Medium" w:cs="Times New Roman"/>
          <w:b/>
          <w:snapToGrid w:val="0"/>
          <w:color w:val="B52D51"/>
          <w:kern w:val="0"/>
          <w:sz w:val="28"/>
          <w:szCs w:val="22"/>
          <w:u w:val="single"/>
          <w14:ligatures w14:val="none"/>
        </w:rPr>
        <w:t xml:space="preserve">(consultation du dossier et entretien préalable) </w:t>
      </w:r>
    </w:p>
    <w:p w14:paraId="5AB857BF"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jc w:val="both"/>
        <w:rPr>
          <w:rFonts w:ascii="Calibri" w:eastAsia="Calibri" w:hAnsi="Calibri" w:cs="Calibri"/>
          <w:color w:val="000000"/>
          <w:kern w:val="0"/>
          <w:u w:val="single"/>
          <w14:ligatures w14:val="none"/>
        </w:rPr>
      </w:pPr>
    </w:p>
    <w:p w14:paraId="6D0B253C"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Calibri" w:eastAsia="Calibri" w:hAnsi="Calibri" w:cs="Calibri"/>
          <w:color w:val="000000"/>
          <w:kern w:val="0"/>
          <w:u w:val="single"/>
          <w14:ligatures w14:val="none"/>
        </w:rPr>
      </w:pPr>
    </w:p>
    <w:p w14:paraId="5FA06063" w14:textId="77777777" w:rsidR="00465185" w:rsidRPr="00465185" w:rsidRDefault="00465185" w:rsidP="0046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Times New Roman" w:hAnsi="Avenir Next LT Pro" w:cs="Calibri"/>
          <w:b/>
          <w:color w:val="203242"/>
          <w:kern w:val="0"/>
          <w:sz w:val="22"/>
          <w:szCs w:val="22"/>
          <w:lang w:eastAsia="fr-FR"/>
          <w14:ligatures w14:val="none"/>
        </w:rPr>
      </w:pPr>
      <w:r w:rsidRPr="00465185">
        <w:rPr>
          <w:rFonts w:ascii="Avenir Next LT Pro" w:eastAsia="Times New Roman" w:hAnsi="Avenir Next LT Pro" w:cs="Calibri"/>
          <w:b/>
          <w:color w:val="203242"/>
          <w:kern w:val="0"/>
          <w:sz w:val="22"/>
          <w:szCs w:val="22"/>
          <w:lang w:eastAsia="fr-FR"/>
          <w14:ligatures w14:val="none"/>
        </w:rPr>
        <w:t xml:space="preserve">Lettre recommandée avec demande d’avis de réception </w:t>
      </w:r>
    </w:p>
    <w:p w14:paraId="269E9DE4" w14:textId="77777777" w:rsidR="00465185" w:rsidRPr="00465185" w:rsidRDefault="00465185" w:rsidP="0046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Times New Roman" w:hAnsi="Avenir Next LT Pro" w:cs="Calibri"/>
          <w:b/>
          <w:color w:val="203242"/>
          <w:kern w:val="0"/>
          <w:sz w:val="22"/>
          <w:szCs w:val="22"/>
          <w:lang w:eastAsia="fr-FR"/>
          <w14:ligatures w14:val="none"/>
        </w:rPr>
      </w:pPr>
    </w:p>
    <w:p w14:paraId="2E1C0B32" w14:textId="77777777" w:rsidR="00465185" w:rsidRPr="00465185" w:rsidRDefault="00465185" w:rsidP="0046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Times New Roman" w:hAnsi="Avenir Next LT Pro" w:cs="Calibri"/>
          <w:b/>
          <w:color w:val="203242"/>
          <w:kern w:val="0"/>
          <w:sz w:val="22"/>
          <w:szCs w:val="22"/>
          <w:lang w:eastAsia="fr-FR"/>
          <w14:ligatures w14:val="none"/>
        </w:rPr>
      </w:pPr>
      <w:bookmarkStart w:id="1" w:name="_Hlk520472303"/>
      <w:proofErr w:type="gramStart"/>
      <w:r w:rsidRPr="00465185">
        <w:rPr>
          <w:rFonts w:ascii="Avenir Next LT Pro" w:eastAsia="Times New Roman" w:hAnsi="Avenir Next LT Pro" w:cs="Calibri"/>
          <w:b/>
          <w:color w:val="203242"/>
          <w:kern w:val="0"/>
          <w:sz w:val="22"/>
          <w:szCs w:val="22"/>
          <w:lang w:eastAsia="fr-FR"/>
          <w14:ligatures w14:val="none"/>
        </w:rPr>
        <w:t>Ou</w:t>
      </w:r>
      <w:proofErr w:type="gramEnd"/>
    </w:p>
    <w:p w14:paraId="04E64F11" w14:textId="77777777" w:rsidR="00465185" w:rsidRPr="00465185" w:rsidRDefault="00465185" w:rsidP="0046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Times New Roman" w:hAnsi="Avenir Next LT Pro" w:cs="Calibri"/>
          <w:b/>
          <w:color w:val="203242"/>
          <w:kern w:val="0"/>
          <w:sz w:val="22"/>
          <w:szCs w:val="22"/>
          <w:lang w:eastAsia="fr-FR"/>
          <w14:ligatures w14:val="none"/>
        </w:rPr>
      </w:pPr>
      <w:r w:rsidRPr="00465185">
        <w:rPr>
          <w:rFonts w:ascii="Avenir Next LT Pro" w:eastAsia="Times New Roman" w:hAnsi="Avenir Next LT Pro" w:cs="Calibri"/>
          <w:b/>
          <w:color w:val="203242"/>
          <w:kern w:val="0"/>
          <w:sz w:val="22"/>
          <w:szCs w:val="22"/>
          <w:lang w:eastAsia="fr-FR"/>
          <w14:ligatures w14:val="none"/>
        </w:rPr>
        <w:t xml:space="preserve"> </w:t>
      </w:r>
    </w:p>
    <w:p w14:paraId="1273E0BF" w14:textId="77777777" w:rsidR="00465185" w:rsidRPr="00465185" w:rsidRDefault="00465185" w:rsidP="0046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Times New Roman" w:hAnsi="Avenir Next LT Pro" w:cs="Calibri"/>
          <w:b/>
          <w:color w:val="203242"/>
          <w:kern w:val="0"/>
          <w:sz w:val="22"/>
          <w:szCs w:val="22"/>
          <w:lang w:eastAsia="fr-FR"/>
          <w14:ligatures w14:val="none"/>
        </w:rPr>
      </w:pPr>
      <w:r w:rsidRPr="00465185">
        <w:rPr>
          <w:rFonts w:ascii="Avenir Next LT Pro" w:eastAsia="Times New Roman" w:hAnsi="Avenir Next LT Pro" w:cs="Calibri"/>
          <w:b/>
          <w:color w:val="203242"/>
          <w:kern w:val="0"/>
          <w:sz w:val="22"/>
          <w:szCs w:val="22"/>
          <w:lang w:eastAsia="fr-FR"/>
          <w14:ligatures w14:val="none"/>
        </w:rPr>
        <w:t>Lettre remise en main propre contre signature</w:t>
      </w:r>
    </w:p>
    <w:bookmarkEnd w:id="1"/>
    <w:p w14:paraId="0281C141"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203242"/>
          <w:kern w:val="0"/>
          <w:sz w:val="22"/>
          <w:szCs w:val="22"/>
          <w14:ligatures w14:val="none"/>
        </w:rPr>
      </w:pPr>
    </w:p>
    <w:p w14:paraId="46DF8120" w14:textId="77777777" w:rsidR="00465185" w:rsidRPr="00465185" w:rsidRDefault="00465185" w:rsidP="00465185">
      <w:pPr>
        <w:widowControl w:val="0"/>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Calibri" w:hAnsi="Avenir Next LT Pro" w:cs="Calibri"/>
          <w:i/>
          <w:color w:val="203242"/>
          <w:kern w:val="0"/>
          <w:sz w:val="22"/>
          <w:szCs w:val="22"/>
          <w14:ligatures w14:val="none"/>
        </w:rPr>
      </w:pPr>
      <w:r w:rsidRPr="00465185">
        <w:rPr>
          <w:rFonts w:ascii="Avenir Next LT Pro" w:eastAsia="Calibri" w:hAnsi="Avenir Next LT Pro" w:cs="Calibri"/>
          <w:i/>
          <w:color w:val="203242"/>
          <w:kern w:val="0"/>
          <w:sz w:val="22"/>
          <w:szCs w:val="22"/>
          <w14:ligatures w14:val="none"/>
        </w:rPr>
        <w:t>Madame/</w:t>
      </w:r>
      <w:proofErr w:type="gramStart"/>
      <w:r w:rsidRPr="00465185">
        <w:rPr>
          <w:rFonts w:ascii="Avenir Next LT Pro" w:eastAsia="Calibri" w:hAnsi="Avenir Next LT Pro" w:cs="Calibri"/>
          <w:i/>
          <w:color w:val="203242"/>
          <w:kern w:val="0"/>
          <w:sz w:val="22"/>
          <w:szCs w:val="22"/>
          <w14:ligatures w14:val="none"/>
        </w:rPr>
        <w:t>Monsieur,…</w:t>
      </w:r>
      <w:proofErr w:type="gramEnd"/>
      <w:r w:rsidRPr="00465185">
        <w:rPr>
          <w:rFonts w:ascii="Avenir Next LT Pro" w:eastAsia="Calibri" w:hAnsi="Avenir Next LT Pro" w:cs="Calibri"/>
          <w:i/>
          <w:color w:val="203242"/>
          <w:kern w:val="0"/>
          <w:sz w:val="22"/>
          <w:szCs w:val="22"/>
          <w14:ligatures w14:val="none"/>
        </w:rPr>
        <w:t>………………………</w:t>
      </w:r>
    </w:p>
    <w:p w14:paraId="07699068" w14:textId="77777777" w:rsidR="00465185" w:rsidRPr="00465185" w:rsidRDefault="00465185" w:rsidP="00465185">
      <w:pPr>
        <w:widowControl w:val="0"/>
        <w:tabs>
          <w:tab w:val="left" w:pos="5670"/>
          <w:tab w:val="left" w:pos="5760"/>
          <w:tab w:val="left" w:pos="6480"/>
          <w:tab w:val="left" w:pos="7200"/>
          <w:tab w:val="left" w:pos="7920"/>
          <w:tab w:val="left" w:pos="8640"/>
        </w:tabs>
        <w:autoSpaceDE w:val="0"/>
        <w:autoSpaceDN w:val="0"/>
        <w:adjustRightInd w:val="0"/>
        <w:spacing w:after="0" w:line="240" w:lineRule="atLeast"/>
        <w:ind w:left="6480" w:right="-284"/>
        <w:jc w:val="center"/>
        <w:rPr>
          <w:rFonts w:ascii="Avenir Next LT Pro" w:eastAsia="Times New Roman" w:hAnsi="Avenir Next LT Pro" w:cs="Calibri"/>
          <w:i/>
          <w:kern w:val="0"/>
          <w:sz w:val="22"/>
          <w:szCs w:val="22"/>
          <w:lang w:eastAsia="fr-FR"/>
          <w14:ligatures w14:val="none"/>
        </w:rPr>
      </w:pPr>
      <w:r w:rsidRPr="00465185">
        <w:rPr>
          <w:rFonts w:ascii="Avenir Next LT Pro" w:eastAsia="Times New Roman" w:hAnsi="Avenir Next LT Pro" w:cs="Calibri"/>
          <w:i/>
          <w:color w:val="203242"/>
          <w:kern w:val="0"/>
          <w:sz w:val="22"/>
          <w:szCs w:val="22"/>
          <w:lang w:eastAsia="fr-FR"/>
          <w14:ligatures w14:val="none"/>
        </w:rPr>
        <w:t>(</w:t>
      </w:r>
      <w:r w:rsidRPr="00465185">
        <w:rPr>
          <w:rFonts w:ascii="Avenir Next LT Pro" w:eastAsia="Calibri" w:hAnsi="Avenir Next LT Pro" w:cs="Calibri"/>
          <w:i/>
          <w:iCs/>
          <w:color w:val="4472C4"/>
          <w:kern w:val="0"/>
          <w:sz w:val="22"/>
          <w:szCs w:val="22"/>
          <w14:ligatures w14:val="none"/>
        </w:rPr>
        <w:t>Adresse de l’agent</w:t>
      </w:r>
      <w:r w:rsidRPr="00465185">
        <w:rPr>
          <w:rFonts w:ascii="Avenir Next LT Pro" w:eastAsia="Times New Roman" w:hAnsi="Avenir Next LT Pro" w:cs="Calibri"/>
          <w:i/>
          <w:color w:val="203242"/>
          <w:kern w:val="0"/>
          <w:sz w:val="22"/>
          <w:szCs w:val="22"/>
          <w:lang w:eastAsia="fr-FR"/>
          <w14:ligatures w14:val="none"/>
        </w:rPr>
        <w:t>)</w:t>
      </w:r>
    </w:p>
    <w:p w14:paraId="77D59FD9"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203242"/>
          <w:kern w:val="0"/>
          <w:sz w:val="22"/>
          <w:szCs w:val="22"/>
          <w14:ligatures w14:val="none"/>
        </w:rPr>
      </w:pPr>
    </w:p>
    <w:p w14:paraId="59623F44"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b/>
          <w:color w:val="203242"/>
          <w:kern w:val="0"/>
          <w:sz w:val="22"/>
          <w:szCs w:val="22"/>
          <w14:ligatures w14:val="none"/>
        </w:rPr>
      </w:pPr>
      <w:r w:rsidRPr="00465185">
        <w:rPr>
          <w:rFonts w:ascii="Avenir Next LT Pro" w:eastAsia="Calibri" w:hAnsi="Avenir Next LT Pro" w:cs="Calibri"/>
          <w:b/>
          <w:color w:val="203242"/>
          <w:kern w:val="0"/>
          <w:sz w:val="22"/>
          <w:szCs w:val="22"/>
          <w14:ligatures w14:val="none"/>
        </w:rPr>
        <w:t>Objet : Engagement d’une procédure disciplinaire et convocation à un entretien préalable</w:t>
      </w:r>
    </w:p>
    <w:p w14:paraId="29220239"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000000"/>
          <w:kern w:val="0"/>
          <w:sz w:val="22"/>
          <w:szCs w:val="22"/>
          <w14:ligatures w14:val="none"/>
        </w:rPr>
      </w:pPr>
    </w:p>
    <w:p w14:paraId="18BC1B7A"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000000"/>
          <w:kern w:val="0"/>
          <w:sz w:val="22"/>
          <w:szCs w:val="22"/>
          <w14:ligatures w14:val="none"/>
        </w:rPr>
      </w:pPr>
    </w:p>
    <w:p w14:paraId="0376D7D6" w14:textId="77777777" w:rsidR="00465185" w:rsidRPr="00465185" w:rsidRDefault="00465185" w:rsidP="00465185">
      <w:pPr>
        <w:widowControl w:val="0"/>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Calibri" w:hAnsi="Avenir Next LT Pro" w:cs="Calibri"/>
          <w:i/>
          <w:color w:val="203242"/>
          <w:kern w:val="0"/>
          <w:sz w:val="22"/>
          <w:szCs w:val="22"/>
          <w14:ligatures w14:val="none"/>
        </w:rPr>
      </w:pPr>
      <w:r w:rsidRPr="00465185">
        <w:rPr>
          <w:rFonts w:ascii="Avenir Next LT Pro" w:eastAsia="Calibri" w:hAnsi="Avenir Next LT Pro" w:cs="Calibri"/>
          <w:i/>
          <w:color w:val="203242"/>
          <w:kern w:val="0"/>
          <w:sz w:val="22"/>
          <w:szCs w:val="22"/>
          <w14:ligatures w14:val="none"/>
        </w:rPr>
        <w:t>Madame/</w:t>
      </w:r>
      <w:proofErr w:type="gramStart"/>
      <w:r w:rsidRPr="00465185">
        <w:rPr>
          <w:rFonts w:ascii="Avenir Next LT Pro" w:eastAsia="Calibri" w:hAnsi="Avenir Next LT Pro" w:cs="Calibri"/>
          <w:i/>
          <w:color w:val="203242"/>
          <w:kern w:val="0"/>
          <w:sz w:val="22"/>
          <w:szCs w:val="22"/>
          <w14:ligatures w14:val="none"/>
        </w:rPr>
        <w:t>Monsieur,…</w:t>
      </w:r>
      <w:proofErr w:type="gramEnd"/>
      <w:r w:rsidRPr="00465185">
        <w:rPr>
          <w:rFonts w:ascii="Avenir Next LT Pro" w:eastAsia="Calibri" w:hAnsi="Avenir Next LT Pro" w:cs="Calibri"/>
          <w:i/>
          <w:color w:val="203242"/>
          <w:kern w:val="0"/>
          <w:sz w:val="22"/>
          <w:szCs w:val="22"/>
          <w14:ligatures w14:val="none"/>
        </w:rPr>
        <w:t>………………………</w:t>
      </w:r>
    </w:p>
    <w:p w14:paraId="0142EF48" w14:textId="77777777" w:rsidR="00465185" w:rsidRPr="00465185" w:rsidRDefault="00465185" w:rsidP="00465185">
      <w:pPr>
        <w:widowControl w:val="0"/>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Calibri" w:hAnsi="Avenir Next LT Pro" w:cs="Calibri"/>
          <w:i/>
          <w:color w:val="000000"/>
          <w:kern w:val="0"/>
          <w:sz w:val="22"/>
          <w:szCs w:val="22"/>
          <w14:ligatures w14:val="none"/>
        </w:rPr>
      </w:pPr>
      <w:r w:rsidRPr="00465185">
        <w:rPr>
          <w:rFonts w:ascii="Avenir Next LT Pro" w:eastAsia="Calibri" w:hAnsi="Avenir Next LT Pro" w:cs="Calibri"/>
          <w:i/>
          <w:color w:val="203242"/>
          <w:kern w:val="0"/>
          <w:sz w:val="22"/>
          <w:szCs w:val="22"/>
          <w14:ligatures w14:val="none"/>
        </w:rPr>
        <w:t>Le, ………… (</w:t>
      </w:r>
      <w:r w:rsidRPr="00465185">
        <w:rPr>
          <w:rFonts w:ascii="Avenir Next LT Pro" w:eastAsia="Calibri" w:hAnsi="Avenir Next LT Pro" w:cs="Calibri"/>
          <w:i/>
          <w:iCs/>
          <w:color w:val="4472C4"/>
          <w:kern w:val="0"/>
          <w:sz w:val="22"/>
          <w:szCs w:val="22"/>
          <w14:ligatures w14:val="none"/>
        </w:rPr>
        <w:t>date</w:t>
      </w:r>
      <w:r w:rsidRPr="00465185">
        <w:rPr>
          <w:rFonts w:ascii="Avenir Next LT Pro" w:eastAsia="Calibri" w:hAnsi="Avenir Next LT Pro" w:cs="Calibri"/>
          <w:i/>
          <w:color w:val="203242"/>
          <w:kern w:val="0"/>
          <w:sz w:val="22"/>
          <w:szCs w:val="22"/>
          <w14:ligatures w14:val="none"/>
        </w:rPr>
        <w:t>) à ………… (</w:t>
      </w:r>
      <w:r w:rsidRPr="00465185">
        <w:rPr>
          <w:rFonts w:ascii="Avenir Next LT Pro" w:eastAsia="Calibri" w:hAnsi="Avenir Next LT Pro" w:cs="Calibri"/>
          <w:i/>
          <w:iCs/>
          <w:color w:val="4472C4"/>
          <w:kern w:val="0"/>
          <w:sz w:val="22"/>
          <w:szCs w:val="22"/>
          <w14:ligatures w14:val="none"/>
        </w:rPr>
        <w:t>lieu</w:t>
      </w:r>
      <w:r w:rsidRPr="00465185">
        <w:rPr>
          <w:rFonts w:ascii="Avenir Next LT Pro" w:eastAsia="Calibri" w:hAnsi="Avenir Next LT Pro" w:cs="Calibri"/>
          <w:i/>
          <w:color w:val="203242"/>
          <w:kern w:val="0"/>
          <w:sz w:val="22"/>
          <w:szCs w:val="22"/>
          <w14:ligatures w14:val="none"/>
        </w:rPr>
        <w:t>)</w:t>
      </w:r>
    </w:p>
    <w:p w14:paraId="7FE25C04"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i/>
          <w:color w:val="000000"/>
          <w:kern w:val="0"/>
          <w:sz w:val="22"/>
          <w:szCs w:val="22"/>
          <w14:ligatures w14:val="none"/>
        </w:rPr>
      </w:pPr>
    </w:p>
    <w:p w14:paraId="29F114DE"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000000"/>
          <w:kern w:val="0"/>
          <w:sz w:val="22"/>
          <w:szCs w:val="22"/>
          <w14:ligatures w14:val="none"/>
        </w:rPr>
      </w:pPr>
    </w:p>
    <w:p w14:paraId="20BA60FE"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color w:val="203242"/>
          <w:kern w:val="0"/>
          <w:sz w:val="22"/>
          <w:szCs w:val="22"/>
          <w:lang w:eastAsia="fr-FR"/>
          <w14:ligatures w14:val="none"/>
        </w:rPr>
      </w:pPr>
      <w:r w:rsidRPr="00465185">
        <w:rPr>
          <w:rFonts w:ascii="Avenir Next LT Pro" w:eastAsia="Times New Roman" w:hAnsi="Avenir Next LT Pro" w:cs="Calibri"/>
          <w:color w:val="203242"/>
          <w:kern w:val="0"/>
          <w:sz w:val="22"/>
          <w:szCs w:val="22"/>
          <w:lang w:eastAsia="fr-FR"/>
          <w14:ligatures w14:val="none"/>
        </w:rPr>
        <w:t>J'ai le regret de vous informer, qu'en application de l'article 36-1 du décret n° 88-145 du 15 février 1988 modifié relatif aux agents contractuels de la fonction publique territoriale, j'envisage de prendre à votre encontre la sanction disciplinaire suivante : licenciement pour motif disciplinaire sans préavis ni indemnité de licenciement.</w:t>
      </w:r>
    </w:p>
    <w:p w14:paraId="2927A9AC"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color w:val="203242"/>
          <w:kern w:val="0"/>
          <w:sz w:val="22"/>
          <w:szCs w:val="22"/>
          <w:lang w:eastAsia="fr-FR"/>
          <w14:ligatures w14:val="none"/>
        </w:rPr>
      </w:pPr>
    </w:p>
    <w:p w14:paraId="71A4E434"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kern w:val="0"/>
          <w:sz w:val="22"/>
          <w:szCs w:val="22"/>
          <w:lang w:eastAsia="fr-FR"/>
          <w14:ligatures w14:val="none"/>
        </w:rPr>
      </w:pPr>
      <w:r w:rsidRPr="00465185">
        <w:rPr>
          <w:rFonts w:ascii="Avenir Next LT Pro" w:eastAsia="Times New Roman" w:hAnsi="Avenir Next LT Pro" w:cs="Calibri"/>
          <w:color w:val="203242"/>
          <w:kern w:val="0"/>
          <w:sz w:val="22"/>
          <w:szCs w:val="22"/>
          <w:lang w:eastAsia="fr-FR"/>
          <w14:ligatures w14:val="none"/>
        </w:rPr>
        <w:t>Cette sanction est motivée par les faits suivants (</w:t>
      </w:r>
      <w:r w:rsidRPr="00465185">
        <w:rPr>
          <w:rFonts w:ascii="Avenir Next LT Pro" w:eastAsia="Times New Roman" w:hAnsi="Avenir Next LT Pro" w:cs="Calibri"/>
          <w:color w:val="4472C4"/>
          <w:kern w:val="0"/>
          <w:sz w:val="22"/>
          <w:szCs w:val="22"/>
          <w:lang w:eastAsia="fr-FR"/>
          <w14:ligatures w14:val="none"/>
        </w:rPr>
        <w:t>les énoncer précisément</w:t>
      </w:r>
      <w:r w:rsidRPr="00465185">
        <w:rPr>
          <w:rFonts w:ascii="Avenir Next LT Pro" w:eastAsia="Times New Roman" w:hAnsi="Avenir Next LT Pro" w:cs="Calibri"/>
          <w:color w:val="203242"/>
          <w:kern w:val="0"/>
          <w:sz w:val="22"/>
          <w:szCs w:val="22"/>
          <w:lang w:eastAsia="fr-FR"/>
          <w14:ligatures w14:val="none"/>
        </w:rPr>
        <w:t>) :</w:t>
      </w:r>
    </w:p>
    <w:p w14:paraId="5DD38BFC" w14:textId="77777777" w:rsidR="00465185" w:rsidRPr="00465185" w:rsidRDefault="00465185" w:rsidP="00465185">
      <w:pPr>
        <w:numPr>
          <w:ilvl w:val="0"/>
          <w:numId w:val="1"/>
        </w:numPr>
        <w:autoSpaceDE w:val="0"/>
        <w:autoSpaceDN w:val="0"/>
        <w:adjustRightInd w:val="0"/>
        <w:spacing w:after="0" w:line="240" w:lineRule="exact"/>
        <w:ind w:right="-284"/>
        <w:contextualSpacing/>
        <w:jc w:val="both"/>
        <w:rPr>
          <w:rFonts w:ascii="Avenir Next LT Pro" w:eastAsia="Times New Roman" w:hAnsi="Avenir Next LT Pro" w:cs="Calibri"/>
          <w:kern w:val="0"/>
          <w:sz w:val="22"/>
          <w:szCs w:val="22"/>
          <w:lang w:eastAsia="fr-FR"/>
          <w14:ligatures w14:val="none"/>
        </w:rPr>
      </w:pPr>
    </w:p>
    <w:p w14:paraId="17AE2E5F" w14:textId="77777777" w:rsidR="00465185" w:rsidRPr="00465185" w:rsidRDefault="00465185" w:rsidP="00465185">
      <w:pPr>
        <w:numPr>
          <w:ilvl w:val="0"/>
          <w:numId w:val="1"/>
        </w:numPr>
        <w:autoSpaceDE w:val="0"/>
        <w:autoSpaceDN w:val="0"/>
        <w:adjustRightInd w:val="0"/>
        <w:spacing w:after="0" w:line="240" w:lineRule="exact"/>
        <w:ind w:right="-284"/>
        <w:contextualSpacing/>
        <w:jc w:val="both"/>
        <w:rPr>
          <w:rFonts w:ascii="Avenir Next LT Pro" w:eastAsia="Times New Roman" w:hAnsi="Avenir Next LT Pro" w:cs="Calibri"/>
          <w:kern w:val="0"/>
          <w:sz w:val="22"/>
          <w:szCs w:val="22"/>
          <w:lang w:eastAsia="fr-FR"/>
          <w14:ligatures w14:val="none"/>
        </w:rPr>
      </w:pPr>
    </w:p>
    <w:p w14:paraId="1035B49A" w14:textId="77777777" w:rsidR="00465185" w:rsidRPr="00465185" w:rsidRDefault="00465185" w:rsidP="00465185">
      <w:pPr>
        <w:numPr>
          <w:ilvl w:val="0"/>
          <w:numId w:val="1"/>
        </w:numPr>
        <w:autoSpaceDE w:val="0"/>
        <w:autoSpaceDN w:val="0"/>
        <w:adjustRightInd w:val="0"/>
        <w:spacing w:after="0" w:line="240" w:lineRule="exact"/>
        <w:ind w:right="-284"/>
        <w:contextualSpacing/>
        <w:jc w:val="both"/>
        <w:rPr>
          <w:rFonts w:ascii="Avenir Next LT Pro" w:eastAsia="Times New Roman" w:hAnsi="Avenir Next LT Pro" w:cs="Calibri"/>
          <w:kern w:val="0"/>
          <w:sz w:val="22"/>
          <w:szCs w:val="22"/>
          <w:lang w:eastAsia="fr-FR"/>
          <w14:ligatures w14:val="none"/>
        </w:rPr>
      </w:pPr>
    </w:p>
    <w:p w14:paraId="775E335C" w14:textId="77777777" w:rsidR="00465185" w:rsidRPr="00465185" w:rsidRDefault="00465185" w:rsidP="00465185">
      <w:pPr>
        <w:autoSpaceDE w:val="0"/>
        <w:autoSpaceDN w:val="0"/>
        <w:adjustRightInd w:val="0"/>
        <w:spacing w:after="0" w:line="240" w:lineRule="exact"/>
        <w:ind w:right="-284"/>
        <w:jc w:val="both"/>
        <w:rPr>
          <w:rFonts w:ascii="Avenir Next LT Pro" w:eastAsia="Calibri" w:hAnsi="Avenir Next LT Pro" w:cs="Calibri"/>
          <w:color w:val="000000"/>
          <w:kern w:val="0"/>
          <w:sz w:val="22"/>
          <w:szCs w:val="22"/>
          <w14:ligatures w14:val="none"/>
        </w:rPr>
      </w:pPr>
    </w:p>
    <w:p w14:paraId="73E55232"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kern w:val="0"/>
          <w:sz w:val="22"/>
          <w:szCs w:val="22"/>
          <w:lang w:eastAsia="fr-FR"/>
          <w14:ligatures w14:val="none"/>
        </w:rPr>
      </w:pPr>
      <w:bookmarkStart w:id="2" w:name="_Hlk141951422"/>
      <w:r w:rsidRPr="00465185">
        <w:rPr>
          <w:rFonts w:ascii="Avenir Next LT Pro" w:eastAsia="Times New Roman" w:hAnsi="Avenir Next LT Pro" w:cs="Calibri"/>
          <w:i/>
          <w:iCs/>
          <w:kern w:val="0"/>
          <w:sz w:val="22"/>
          <w:szCs w:val="22"/>
          <w:lang w:eastAsia="fr-FR"/>
          <w14:ligatures w14:val="none"/>
        </w:rPr>
        <w:t>(</w:t>
      </w:r>
      <w:r w:rsidRPr="00465185">
        <w:rPr>
          <w:rFonts w:ascii="Avenir Next LT Pro" w:eastAsia="Calibri" w:hAnsi="Avenir Next LT Pro" w:cs="Calibri"/>
          <w:i/>
          <w:iCs/>
          <w:color w:val="4472C4"/>
          <w:kern w:val="0"/>
          <w:sz w:val="22"/>
          <w:szCs w:val="22"/>
          <w14:ligatures w14:val="none"/>
        </w:rPr>
        <w:t>Pour les agents contractuels entrant dans le champ de l’article 42-2 du décret n° 88-145 du 15 février 1988</w:t>
      </w:r>
      <w:r w:rsidRPr="00465185">
        <w:rPr>
          <w:rFonts w:ascii="Avenir Next LT Pro" w:eastAsia="Times New Roman" w:hAnsi="Avenir Next LT Pro" w:cs="Calibri"/>
          <w:kern w:val="0"/>
          <w:sz w:val="22"/>
          <w:szCs w:val="22"/>
          <w:lang w:eastAsia="fr-FR"/>
          <w14:ligatures w14:val="none"/>
        </w:rPr>
        <w:t xml:space="preserve">) </w:t>
      </w:r>
      <w:r w:rsidRPr="00465185">
        <w:rPr>
          <w:rFonts w:ascii="Avenir Next LT Pro" w:eastAsia="Times New Roman" w:hAnsi="Avenir Next LT Pro" w:cs="Calibri"/>
          <w:color w:val="203242"/>
          <w:kern w:val="0"/>
          <w:sz w:val="22"/>
          <w:szCs w:val="22"/>
          <w:lang w:eastAsia="fr-FR"/>
          <w14:ligatures w14:val="none"/>
        </w:rPr>
        <w:t>Ces faits ont été consignés dans un rapport, lequel a fait l’objet d’une saisine de la Commission Consultative Paritaire pour avis le ……………………………… (</w:t>
      </w:r>
      <w:r w:rsidRPr="00465185">
        <w:rPr>
          <w:rFonts w:ascii="Avenir Next LT Pro" w:eastAsia="Calibri" w:hAnsi="Avenir Next LT Pro" w:cs="Calibri"/>
          <w:i/>
          <w:iCs/>
          <w:color w:val="4472C4"/>
          <w:kern w:val="0"/>
          <w:sz w:val="22"/>
          <w:szCs w:val="22"/>
          <w14:ligatures w14:val="none"/>
        </w:rPr>
        <w:t>date de saisine de la CCP ou date d’avis rendu par la CCP</w:t>
      </w:r>
      <w:r w:rsidRPr="00465185">
        <w:rPr>
          <w:rFonts w:ascii="Avenir Next LT Pro" w:eastAsia="Times New Roman" w:hAnsi="Avenir Next LT Pro" w:cs="Calibri"/>
          <w:i/>
          <w:color w:val="203242"/>
          <w:kern w:val="0"/>
          <w:sz w:val="22"/>
          <w:szCs w:val="22"/>
          <w:lang w:eastAsia="fr-FR"/>
          <w14:ligatures w14:val="none"/>
        </w:rPr>
        <w:t>)</w:t>
      </w:r>
      <w:r w:rsidRPr="00465185">
        <w:rPr>
          <w:rFonts w:ascii="Avenir Next LT Pro" w:eastAsia="Times New Roman" w:hAnsi="Avenir Next LT Pro" w:cs="Calibri"/>
          <w:i/>
          <w:kern w:val="0"/>
          <w:sz w:val="22"/>
          <w:szCs w:val="22"/>
          <w:lang w:eastAsia="fr-FR"/>
          <w14:ligatures w14:val="none"/>
        </w:rPr>
        <w:t>.</w:t>
      </w:r>
    </w:p>
    <w:p w14:paraId="3F8F3915"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kern w:val="0"/>
          <w:sz w:val="22"/>
          <w:szCs w:val="22"/>
          <w:lang w:eastAsia="fr-FR"/>
          <w14:ligatures w14:val="none"/>
        </w:rPr>
      </w:pPr>
    </w:p>
    <w:p w14:paraId="748DAA46"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kern w:val="0"/>
          <w:sz w:val="22"/>
          <w:szCs w:val="22"/>
          <w:lang w:eastAsia="fr-FR"/>
          <w14:ligatures w14:val="none"/>
        </w:rPr>
      </w:pPr>
      <w:r w:rsidRPr="00465185">
        <w:rPr>
          <w:rFonts w:ascii="Avenir Next LT Pro" w:eastAsia="Times New Roman" w:hAnsi="Avenir Next LT Pro" w:cs="Calibri"/>
          <w:i/>
          <w:iCs/>
          <w:kern w:val="0"/>
          <w:sz w:val="22"/>
          <w:szCs w:val="22"/>
          <w:lang w:eastAsia="fr-FR"/>
          <w14:ligatures w14:val="none"/>
        </w:rPr>
        <w:t>(</w:t>
      </w:r>
      <w:r w:rsidRPr="00465185">
        <w:rPr>
          <w:rFonts w:ascii="Avenir Next LT Pro" w:eastAsia="Calibri" w:hAnsi="Avenir Next LT Pro" w:cs="Calibri"/>
          <w:i/>
          <w:iCs/>
          <w:color w:val="4472C4"/>
          <w:kern w:val="0"/>
          <w:sz w:val="22"/>
          <w:szCs w:val="22"/>
          <w14:ligatures w14:val="none"/>
        </w:rPr>
        <w:t>Pour les autres agents contractuels</w:t>
      </w:r>
      <w:r w:rsidRPr="00465185">
        <w:rPr>
          <w:rFonts w:ascii="Avenir Next LT Pro" w:eastAsia="Times New Roman" w:hAnsi="Avenir Next LT Pro" w:cs="Calibri"/>
          <w:color w:val="203242"/>
          <w:kern w:val="0"/>
          <w:sz w:val="22"/>
          <w:szCs w:val="22"/>
          <w:lang w:eastAsia="fr-FR"/>
          <w14:ligatures w14:val="none"/>
        </w:rPr>
        <w:t>)</w:t>
      </w:r>
      <w:r w:rsidRPr="00465185">
        <w:rPr>
          <w:rFonts w:ascii="Avenir Next LT Pro" w:eastAsia="Times New Roman" w:hAnsi="Avenir Next LT Pro" w:cs="Calibri"/>
          <w:kern w:val="0"/>
          <w:sz w:val="22"/>
          <w:szCs w:val="22"/>
          <w:lang w:eastAsia="fr-FR"/>
          <w14:ligatures w14:val="none"/>
        </w:rPr>
        <w:t xml:space="preserve"> </w:t>
      </w:r>
      <w:r w:rsidRPr="00465185">
        <w:rPr>
          <w:rFonts w:ascii="Avenir Next LT Pro" w:eastAsia="Times New Roman" w:hAnsi="Avenir Next LT Pro" w:cs="Calibri"/>
          <w:color w:val="203242"/>
          <w:kern w:val="0"/>
          <w:sz w:val="22"/>
          <w:szCs w:val="22"/>
          <w:lang w:eastAsia="fr-FR"/>
          <w14:ligatures w14:val="none"/>
        </w:rPr>
        <w:t>Ces faits ont été consignés dans un rapport, lequel fera l’objet d’une saisine de la Commission Consultative Paritaire pour avis le ……………………………… (</w:t>
      </w:r>
      <w:r w:rsidRPr="00465185">
        <w:rPr>
          <w:rFonts w:ascii="Avenir Next LT Pro" w:eastAsia="Calibri" w:hAnsi="Avenir Next LT Pro" w:cs="Calibri"/>
          <w:i/>
          <w:iCs/>
          <w:color w:val="4472C4"/>
          <w:kern w:val="0"/>
          <w:sz w:val="22"/>
          <w:szCs w:val="22"/>
          <w14:ligatures w14:val="none"/>
        </w:rPr>
        <w:t>date de saisine de la CCP si elle est connue</w:t>
      </w:r>
      <w:r w:rsidRPr="00465185">
        <w:rPr>
          <w:rFonts w:ascii="Avenir Next LT Pro" w:eastAsia="Times New Roman" w:hAnsi="Avenir Next LT Pro" w:cs="Calibri"/>
          <w:i/>
          <w:kern w:val="0"/>
          <w:sz w:val="22"/>
          <w:szCs w:val="22"/>
          <w:lang w:eastAsia="fr-FR"/>
          <w14:ligatures w14:val="none"/>
        </w:rPr>
        <w:t>).</w:t>
      </w:r>
    </w:p>
    <w:p w14:paraId="79CA42DA"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kern w:val="0"/>
          <w:sz w:val="22"/>
          <w:szCs w:val="22"/>
          <w:lang w:eastAsia="fr-FR"/>
          <w14:ligatures w14:val="none"/>
        </w:rPr>
      </w:pPr>
    </w:p>
    <w:p w14:paraId="5F73961C"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4"/>
        <w:jc w:val="both"/>
        <w:rPr>
          <w:rFonts w:ascii="Avenir Next LT Pro" w:eastAsia="Calibri" w:hAnsi="Avenir Next LT Pro" w:cs="Calibri"/>
          <w:color w:val="203242"/>
          <w:kern w:val="0"/>
          <w:sz w:val="22"/>
          <w:szCs w:val="22"/>
          <w14:ligatures w14:val="none"/>
        </w:rPr>
      </w:pPr>
      <w:r w:rsidRPr="00465185">
        <w:rPr>
          <w:rFonts w:ascii="Avenir Next LT Pro" w:eastAsia="Calibri" w:hAnsi="Avenir Next LT Pro" w:cs="Calibri"/>
          <w:color w:val="203242"/>
          <w:kern w:val="0"/>
          <w:sz w:val="22"/>
          <w:szCs w:val="22"/>
          <w14:ligatures w14:val="none"/>
        </w:rPr>
        <w:t xml:space="preserve">Dans le cadre de cette procédure, vous avez le droit d'obtenir la communication intégrale de votre dossier administratif individuel, ainsi que de tous les documents annexes. </w:t>
      </w:r>
    </w:p>
    <w:p w14:paraId="7052A62E" w14:textId="789E3B4C"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4"/>
        <w:jc w:val="both"/>
        <w:rPr>
          <w:rFonts w:ascii="Avenir Next LT Pro" w:eastAsia="Calibri" w:hAnsi="Avenir Next LT Pro" w:cs="Calibri"/>
          <w:color w:val="000000"/>
          <w:kern w:val="0"/>
          <w:sz w:val="22"/>
          <w:szCs w:val="22"/>
          <w14:ligatures w14:val="none"/>
        </w:rPr>
      </w:pPr>
      <w:proofErr w:type="spellStart"/>
      <w:r w:rsidRPr="00465185">
        <w:rPr>
          <w:rFonts w:ascii="Avenir Next LT Pro" w:eastAsia="Calibri" w:hAnsi="Avenir Next LT Pro" w:cs="Calibri"/>
          <w:color w:val="203242"/>
          <w:kern w:val="0"/>
          <w:sz w:val="22"/>
          <w:szCs w:val="22"/>
          <w14:ligatures w14:val="none"/>
        </w:rPr>
        <w:t>A</w:t>
      </w:r>
      <w:proofErr w:type="spellEnd"/>
      <w:r w:rsidRPr="00465185">
        <w:rPr>
          <w:rFonts w:ascii="Avenir Next LT Pro" w:eastAsia="Calibri" w:hAnsi="Avenir Next LT Pro" w:cs="Calibri"/>
          <w:color w:val="203242"/>
          <w:kern w:val="0"/>
          <w:sz w:val="22"/>
          <w:szCs w:val="22"/>
          <w14:ligatures w14:val="none"/>
        </w:rPr>
        <w:t xml:space="preserve"> ce titre, vous êtes invité</w:t>
      </w:r>
      <w:r w:rsidR="0029398E">
        <w:rPr>
          <w:rFonts w:ascii="Avenir Next LT Pro" w:eastAsia="Calibri" w:hAnsi="Avenir Next LT Pro" w:cs="Calibri"/>
          <w:color w:val="203242"/>
          <w:kern w:val="0"/>
          <w:sz w:val="22"/>
          <w:szCs w:val="22"/>
          <w14:ligatures w14:val="none"/>
        </w:rPr>
        <w:t xml:space="preserve">(e) </w:t>
      </w:r>
      <w:r w:rsidRPr="00465185">
        <w:rPr>
          <w:rFonts w:ascii="Avenir Next LT Pro" w:eastAsia="Calibri" w:hAnsi="Avenir Next LT Pro" w:cs="Calibri"/>
          <w:color w:val="203242"/>
          <w:kern w:val="0"/>
          <w:sz w:val="22"/>
          <w:szCs w:val="22"/>
          <w14:ligatures w14:val="none"/>
        </w:rPr>
        <w:t>à vous présenter au siège de</w:t>
      </w:r>
      <w:proofErr w:type="gramStart"/>
      <w:r w:rsidRPr="00465185">
        <w:rPr>
          <w:rFonts w:ascii="Avenir Next LT Pro" w:eastAsia="Calibri" w:hAnsi="Avenir Next LT Pro" w:cs="Calibri"/>
          <w:color w:val="203242"/>
          <w:kern w:val="0"/>
          <w:sz w:val="22"/>
          <w:szCs w:val="22"/>
          <w14:ligatures w14:val="none"/>
        </w:rPr>
        <w:t xml:space="preserve"> ….</w:t>
      </w:r>
      <w:proofErr w:type="gramEnd"/>
      <w:r w:rsidRPr="00465185">
        <w:rPr>
          <w:rFonts w:ascii="Avenir Next LT Pro" w:eastAsia="Calibri" w:hAnsi="Avenir Next LT Pro" w:cs="Calibri"/>
          <w:color w:val="203242"/>
          <w:kern w:val="0"/>
          <w:sz w:val="22"/>
          <w:szCs w:val="22"/>
          <w14:ligatures w14:val="none"/>
        </w:rPr>
        <w:t>. (</w:t>
      </w:r>
      <w:proofErr w:type="gramStart"/>
      <w:r w:rsidRPr="00465185">
        <w:rPr>
          <w:rFonts w:ascii="Avenir Next LT Pro" w:eastAsia="Calibri" w:hAnsi="Avenir Next LT Pro" w:cs="Calibri"/>
          <w:color w:val="4472C4"/>
          <w:kern w:val="0"/>
          <w:sz w:val="22"/>
          <w:szCs w:val="22"/>
          <w14:ligatures w14:val="none"/>
        </w:rPr>
        <w:t>l’autorité</w:t>
      </w:r>
      <w:proofErr w:type="gramEnd"/>
      <w:r w:rsidRPr="00465185">
        <w:rPr>
          <w:rFonts w:ascii="Avenir Next LT Pro" w:eastAsia="Calibri" w:hAnsi="Avenir Next LT Pro" w:cs="Calibri"/>
          <w:color w:val="4472C4"/>
          <w:kern w:val="0"/>
          <w:sz w:val="22"/>
          <w:szCs w:val="22"/>
          <w14:ligatures w14:val="none"/>
        </w:rPr>
        <w:t xml:space="preserve"> employeur</w:t>
      </w:r>
      <w:r w:rsidRPr="00465185">
        <w:rPr>
          <w:rFonts w:ascii="Avenir Next LT Pro" w:eastAsia="Calibri" w:hAnsi="Avenir Next LT Pro" w:cs="Calibri"/>
          <w:color w:val="203242"/>
          <w:kern w:val="0"/>
          <w:sz w:val="22"/>
          <w:szCs w:val="22"/>
          <w14:ligatures w14:val="none"/>
        </w:rPr>
        <w:t>)</w:t>
      </w:r>
      <w:r w:rsidRPr="00465185">
        <w:rPr>
          <w:rFonts w:ascii="Avenir Next LT Pro" w:eastAsia="Calibri" w:hAnsi="Avenir Next LT Pro" w:cs="Calibri"/>
          <w:color w:val="000000"/>
          <w:kern w:val="0"/>
          <w:sz w:val="22"/>
          <w:szCs w:val="22"/>
          <w14:ligatures w14:val="none"/>
        </w:rPr>
        <w:t xml:space="preserve"> </w:t>
      </w:r>
      <w:r w:rsidRPr="00465185">
        <w:rPr>
          <w:rFonts w:ascii="Avenir Next LT Pro" w:eastAsia="Calibri" w:hAnsi="Avenir Next LT Pro" w:cs="Calibri"/>
          <w:color w:val="203242"/>
          <w:kern w:val="0"/>
          <w:sz w:val="22"/>
          <w:szCs w:val="22"/>
          <w14:ligatures w14:val="none"/>
        </w:rPr>
        <w:t xml:space="preserve">le  </w:t>
      </w:r>
      <w:r w:rsidRPr="00465185">
        <w:rPr>
          <w:rFonts w:ascii="Avenir Next LT Pro" w:eastAsia="Calibri" w:hAnsi="Avenir Next LT Pro" w:cs="Arial"/>
          <w:snapToGrid w:val="0"/>
          <w:color w:val="203242"/>
          <w:kern w:val="0"/>
          <w:sz w:val="22"/>
          <w:szCs w:val="22"/>
          <w14:ligatures w14:val="none"/>
        </w:rPr>
        <w:t xml:space="preserve">………………….. </w:t>
      </w:r>
      <w:proofErr w:type="gramStart"/>
      <w:r w:rsidRPr="00465185">
        <w:rPr>
          <w:rFonts w:ascii="Avenir Next LT Pro" w:eastAsia="Calibri" w:hAnsi="Avenir Next LT Pro" w:cs="Arial"/>
          <w:snapToGrid w:val="0"/>
          <w:color w:val="203242"/>
          <w:kern w:val="0"/>
          <w:sz w:val="22"/>
          <w:szCs w:val="22"/>
          <w14:ligatures w14:val="none"/>
        </w:rPr>
        <w:t>de</w:t>
      </w:r>
      <w:proofErr w:type="gramEnd"/>
      <w:r w:rsidRPr="00465185">
        <w:rPr>
          <w:rFonts w:ascii="Avenir Next LT Pro" w:eastAsia="Calibri" w:hAnsi="Avenir Next LT Pro" w:cs="Arial"/>
          <w:snapToGrid w:val="0"/>
          <w:color w:val="203242"/>
          <w:kern w:val="0"/>
          <w:sz w:val="22"/>
          <w:szCs w:val="22"/>
          <w14:ligatures w14:val="none"/>
        </w:rPr>
        <w:t xml:space="preserve"> .................... </w:t>
      </w:r>
      <w:proofErr w:type="gramStart"/>
      <w:r w:rsidRPr="00465185">
        <w:rPr>
          <w:rFonts w:ascii="Avenir Next LT Pro" w:eastAsia="Calibri" w:hAnsi="Avenir Next LT Pro" w:cs="Arial"/>
          <w:snapToGrid w:val="0"/>
          <w:color w:val="203242"/>
          <w:kern w:val="0"/>
          <w:sz w:val="22"/>
          <w:szCs w:val="22"/>
          <w14:ligatures w14:val="none"/>
        </w:rPr>
        <w:t>h</w:t>
      </w:r>
      <w:proofErr w:type="gramEnd"/>
      <w:r w:rsidRPr="00465185">
        <w:rPr>
          <w:rFonts w:ascii="Avenir Next LT Pro" w:eastAsia="Calibri" w:hAnsi="Avenir Next LT Pro" w:cs="Arial"/>
          <w:snapToGrid w:val="0"/>
          <w:color w:val="203242"/>
          <w:kern w:val="0"/>
          <w:sz w:val="22"/>
          <w:szCs w:val="22"/>
          <w14:ligatures w14:val="none"/>
        </w:rPr>
        <w:t xml:space="preserve"> à ................... </w:t>
      </w:r>
      <w:proofErr w:type="gramStart"/>
      <w:r w:rsidRPr="00465185">
        <w:rPr>
          <w:rFonts w:ascii="Avenir Next LT Pro" w:eastAsia="Calibri" w:hAnsi="Avenir Next LT Pro" w:cs="Arial"/>
          <w:snapToGrid w:val="0"/>
          <w:color w:val="203242"/>
          <w:kern w:val="0"/>
          <w:sz w:val="22"/>
          <w:szCs w:val="22"/>
          <w14:ligatures w14:val="none"/>
        </w:rPr>
        <w:t>h</w:t>
      </w:r>
      <w:proofErr w:type="gramEnd"/>
      <w:r w:rsidRPr="00465185">
        <w:rPr>
          <w:rFonts w:ascii="Avenir Next LT Pro" w:eastAsia="Calibri" w:hAnsi="Avenir Next LT Pro" w:cs="Arial"/>
          <w:snapToGrid w:val="0"/>
          <w:color w:val="203242"/>
          <w:kern w:val="0"/>
          <w:sz w:val="22"/>
          <w:szCs w:val="22"/>
          <w14:ligatures w14:val="none"/>
        </w:rPr>
        <w:t xml:space="preserve">, pour prendre communication de votre </w:t>
      </w:r>
      <w:r w:rsidRPr="00465185">
        <w:rPr>
          <w:rFonts w:ascii="Avenir Next LT Pro" w:eastAsia="Calibri" w:hAnsi="Avenir Next LT Pro" w:cs="Arial"/>
          <w:snapToGrid w:val="0"/>
          <w:kern w:val="0"/>
          <w:sz w:val="22"/>
          <w:szCs w:val="22"/>
          <w14:ligatures w14:val="none"/>
        </w:rPr>
        <w:t xml:space="preserve">dossier </w:t>
      </w:r>
      <w:r w:rsidRPr="00465185">
        <w:rPr>
          <w:rFonts w:ascii="Avenir Next LT Pro" w:eastAsia="Calibri" w:hAnsi="Avenir Next LT Pro" w:cs="Calibri"/>
          <w:color w:val="4472C4"/>
          <w:kern w:val="0"/>
          <w:sz w:val="22"/>
          <w:szCs w:val="22"/>
          <w14:ligatures w14:val="none"/>
        </w:rPr>
        <w:t>(</w:t>
      </w:r>
      <w:r w:rsidRPr="00465185">
        <w:rPr>
          <w:rFonts w:ascii="Avenir Next LT Pro" w:eastAsia="Calibri" w:hAnsi="Avenir Next LT Pro" w:cs="Calibri"/>
          <w:i/>
          <w:color w:val="4472C4"/>
          <w:kern w:val="0"/>
          <w:sz w:val="22"/>
          <w:szCs w:val="22"/>
          <w14:ligatures w14:val="none"/>
        </w:rPr>
        <w:t>un délai raisonnable doit être laissé à l’agent entre la réception du courrier et la date de consultation du dossier ; en outre, cette date doit être établie en prenant en compte le délai de garde du pli par les services de la poste dans l’hypothèse où le courrier est envoyé en recommandé avec accusé de réception )</w:t>
      </w:r>
      <w:r w:rsidRPr="00465185">
        <w:rPr>
          <w:rFonts w:ascii="Avenir Next LT Pro" w:eastAsia="Calibri" w:hAnsi="Avenir Next LT Pro" w:cs="Calibri"/>
          <w:color w:val="000000"/>
          <w:kern w:val="0"/>
          <w:sz w:val="22"/>
          <w:szCs w:val="22"/>
          <w14:ligatures w14:val="none"/>
        </w:rPr>
        <w:t xml:space="preserve">. </w:t>
      </w:r>
    </w:p>
    <w:p w14:paraId="2DBE3623"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4"/>
        <w:jc w:val="both"/>
        <w:rPr>
          <w:rFonts w:ascii="Avenir Next LT Pro" w:eastAsia="Calibri" w:hAnsi="Avenir Next LT Pro" w:cs="Calibri"/>
          <w:color w:val="203242"/>
          <w:kern w:val="0"/>
          <w:sz w:val="22"/>
          <w:szCs w:val="22"/>
          <w14:ligatures w14:val="none"/>
        </w:rPr>
      </w:pPr>
    </w:p>
    <w:p w14:paraId="0BC21D8B" w14:textId="77777777" w:rsidR="0029398E" w:rsidRDefault="00465185" w:rsidP="00465185">
      <w:pPr>
        <w:widowControl w:val="0"/>
        <w:tabs>
          <w:tab w:val="center" w:pos="6917"/>
        </w:tabs>
        <w:spacing w:line="259" w:lineRule="auto"/>
        <w:ind w:right="-284"/>
        <w:jc w:val="both"/>
        <w:rPr>
          <w:rFonts w:ascii="Avenir Next LT Pro" w:eastAsia="Calibri" w:hAnsi="Avenir Next LT Pro" w:cs="Arial"/>
          <w:snapToGrid w:val="0"/>
          <w:color w:val="203242"/>
          <w:kern w:val="0"/>
          <w:sz w:val="22"/>
          <w:szCs w:val="22"/>
          <w14:ligatures w14:val="none"/>
        </w:rPr>
      </w:pPr>
      <w:r w:rsidRPr="00465185">
        <w:rPr>
          <w:rFonts w:ascii="Avenir Next LT Pro" w:eastAsia="Calibri" w:hAnsi="Avenir Next LT Pro" w:cs="Arial"/>
          <w:snapToGrid w:val="0"/>
          <w:color w:val="203242"/>
          <w:kern w:val="0"/>
          <w:sz w:val="22"/>
          <w:szCs w:val="22"/>
          <w14:ligatures w14:val="none"/>
        </w:rPr>
        <w:t xml:space="preserve">Vous êtes également averti(e) que vous avez la possibilité de vous faire accompagner d'un ou plusieurs défenseurs de votre choix lors de cette consultation. </w:t>
      </w:r>
    </w:p>
    <w:p w14:paraId="4030D1A4" w14:textId="78ADBC4C" w:rsidR="00465185" w:rsidRPr="0029398E" w:rsidRDefault="000D359F" w:rsidP="0029398E">
      <w:pPr>
        <w:widowControl w:val="0"/>
        <w:tabs>
          <w:tab w:val="center" w:pos="6917"/>
        </w:tabs>
        <w:spacing w:line="259" w:lineRule="auto"/>
        <w:ind w:right="-284"/>
        <w:jc w:val="both"/>
        <w:rPr>
          <w:rFonts w:ascii="Avenir Next LT Pro" w:eastAsia="Calibri" w:hAnsi="Avenir Next LT Pro" w:cs="Arial"/>
          <w:snapToGrid w:val="0"/>
          <w:color w:val="663300"/>
          <w:kern w:val="0"/>
          <w:sz w:val="22"/>
          <w:szCs w:val="22"/>
          <w14:ligatures w14:val="none"/>
        </w:rPr>
      </w:pPr>
      <w:r>
        <w:rPr>
          <w:rFonts w:ascii="Avenir Next LT Pro" w:eastAsia="Calibri" w:hAnsi="Avenir Next LT Pro" w:cs="Arial"/>
          <w:snapToGrid w:val="0"/>
          <w:color w:val="663300"/>
          <w:kern w:val="0"/>
          <w:sz w:val="22"/>
          <w:szCs w:val="22"/>
          <w14:ligatures w14:val="none"/>
        </w:rPr>
        <w:lastRenderedPageBreak/>
        <w:t xml:space="preserve">Au cours de la procédure, vous pouvez présenter vos observations ou garder le silence en vous prévalant du droit de vous taire. </w:t>
      </w:r>
    </w:p>
    <w:p w14:paraId="2BE756D2" w14:textId="75B5A902" w:rsidR="00465185" w:rsidRPr="00465185" w:rsidRDefault="00465185" w:rsidP="00465185">
      <w:pPr>
        <w:autoSpaceDE w:val="0"/>
        <w:autoSpaceDN w:val="0"/>
        <w:adjustRightInd w:val="0"/>
        <w:spacing w:after="0" w:line="240" w:lineRule="auto"/>
        <w:ind w:right="-284"/>
        <w:jc w:val="both"/>
        <w:rPr>
          <w:rFonts w:ascii="Avenir Next LT Pro" w:eastAsia="Calibri" w:hAnsi="Avenir Next LT Pro" w:cs="Calibri"/>
          <w:color w:val="203242"/>
          <w:kern w:val="0"/>
          <w:sz w:val="22"/>
          <w:szCs w:val="22"/>
          <w14:ligatures w14:val="none"/>
        </w:rPr>
      </w:pPr>
      <w:r w:rsidRPr="00465185">
        <w:rPr>
          <w:rFonts w:ascii="Avenir Next LT Pro" w:eastAsia="Calibri" w:hAnsi="Avenir Next LT Pro" w:cs="Calibri"/>
          <w:color w:val="203242"/>
          <w:kern w:val="0"/>
          <w:sz w:val="22"/>
          <w:szCs w:val="22"/>
          <w14:ligatures w14:val="none"/>
        </w:rPr>
        <w:t xml:space="preserve">En outre, je vous invite à un entretien préalable qui aura lieu le ………… </w:t>
      </w:r>
      <w:r w:rsidRPr="65678F50">
        <w:rPr>
          <w:rFonts w:ascii="Avenir Next LT Pro" w:eastAsia="Calibri" w:hAnsi="Avenir Next LT Pro" w:cs="Calibri"/>
          <w:i/>
          <w:iCs/>
          <w:color w:val="203242"/>
          <w:kern w:val="0"/>
          <w:sz w:val="22"/>
          <w:szCs w:val="22"/>
          <w14:ligatures w14:val="none"/>
        </w:rPr>
        <w:t>(</w:t>
      </w:r>
      <w:r w:rsidRPr="65678F50">
        <w:rPr>
          <w:rFonts w:ascii="Avenir Next LT Pro" w:eastAsia="Calibri" w:hAnsi="Avenir Next LT Pro" w:cs="Calibri"/>
          <w:i/>
          <w:iCs/>
          <w:color w:val="4472C4"/>
          <w:kern w:val="0"/>
          <w:sz w:val="22"/>
          <w:szCs w:val="22"/>
          <w14:ligatures w14:val="none"/>
        </w:rPr>
        <w:t>un délai raisonnable doit être laissé à l’agent entre la date de consultation du dossier et la tenue de l’entretien préalable</w:t>
      </w:r>
      <w:r w:rsidRPr="65678F50">
        <w:rPr>
          <w:rFonts w:ascii="Avenir Next LT Pro" w:eastAsia="Calibri" w:hAnsi="Avenir Next LT Pro" w:cs="Calibri"/>
          <w:i/>
          <w:iCs/>
          <w:color w:val="203242"/>
          <w:kern w:val="0"/>
          <w:sz w:val="22"/>
          <w:szCs w:val="22"/>
          <w14:ligatures w14:val="none"/>
        </w:rPr>
        <w:t>)</w:t>
      </w:r>
      <w:r w:rsidRPr="65678F50">
        <w:rPr>
          <w:rFonts w:ascii="Avenir Next LT Pro" w:eastAsia="Calibri" w:hAnsi="Avenir Next LT Pro" w:cs="Calibri"/>
          <w:i/>
          <w:iCs/>
          <w:color w:val="000000"/>
          <w:kern w:val="0"/>
          <w:sz w:val="22"/>
          <w:szCs w:val="22"/>
          <w14:ligatures w14:val="none"/>
        </w:rPr>
        <w:t xml:space="preserve"> </w:t>
      </w:r>
      <w:r w:rsidRPr="00465185">
        <w:rPr>
          <w:rFonts w:ascii="Avenir Next LT Pro" w:eastAsia="Calibri" w:hAnsi="Avenir Next LT Pro" w:cs="Calibri"/>
          <w:color w:val="203242"/>
          <w:kern w:val="0"/>
          <w:sz w:val="22"/>
          <w:szCs w:val="22"/>
          <w14:ligatures w14:val="none"/>
        </w:rPr>
        <w:t xml:space="preserve">à </w:t>
      </w:r>
      <w:r w:rsidRPr="65678F50">
        <w:rPr>
          <w:rFonts w:ascii="Avenir Next LT Pro" w:eastAsia="Calibri" w:hAnsi="Avenir Next LT Pro" w:cs="Calibri"/>
          <w:i/>
          <w:iCs/>
          <w:color w:val="203242"/>
          <w:kern w:val="0"/>
          <w:sz w:val="22"/>
          <w:szCs w:val="22"/>
          <w14:ligatures w14:val="none"/>
        </w:rPr>
        <w:t>………………</w:t>
      </w:r>
      <w:proofErr w:type="gramStart"/>
      <w:r w:rsidRPr="65678F50">
        <w:rPr>
          <w:rFonts w:ascii="Avenir Next LT Pro" w:eastAsia="Calibri" w:hAnsi="Avenir Next LT Pro" w:cs="Calibri"/>
          <w:i/>
          <w:iCs/>
          <w:color w:val="203242"/>
          <w:kern w:val="0"/>
          <w:sz w:val="22"/>
          <w:szCs w:val="22"/>
          <w14:ligatures w14:val="none"/>
        </w:rPr>
        <w:t>…….</w:t>
      </w:r>
      <w:proofErr w:type="gramEnd"/>
      <w:r w:rsidRPr="65678F50">
        <w:rPr>
          <w:rFonts w:ascii="Avenir Next LT Pro" w:eastAsia="Calibri" w:hAnsi="Avenir Next LT Pro" w:cs="Calibri"/>
          <w:i/>
          <w:iCs/>
          <w:color w:val="203242"/>
          <w:kern w:val="0"/>
          <w:sz w:val="22"/>
          <w:szCs w:val="22"/>
          <w14:ligatures w14:val="none"/>
        </w:rPr>
        <w:t>.……(</w:t>
      </w:r>
      <w:r w:rsidRPr="65678F50">
        <w:rPr>
          <w:rFonts w:ascii="Avenir Next LT Pro" w:eastAsia="Calibri" w:hAnsi="Avenir Next LT Pro" w:cs="Calibri"/>
          <w:i/>
          <w:iCs/>
          <w:color w:val="4472C4"/>
          <w:kern w:val="0"/>
          <w:sz w:val="22"/>
          <w:szCs w:val="22"/>
          <w14:ligatures w14:val="none"/>
        </w:rPr>
        <w:t>lieu de l'entretien</w:t>
      </w:r>
      <w:r w:rsidRPr="65678F50">
        <w:rPr>
          <w:rFonts w:ascii="Avenir Next LT Pro" w:eastAsia="Calibri" w:hAnsi="Avenir Next LT Pro" w:cs="Calibri"/>
          <w:i/>
          <w:iCs/>
          <w:color w:val="203242"/>
          <w:kern w:val="0"/>
          <w:sz w:val="22"/>
          <w:szCs w:val="22"/>
          <w14:ligatures w14:val="none"/>
        </w:rPr>
        <w:t>)</w:t>
      </w:r>
      <w:r w:rsidRPr="00465185">
        <w:rPr>
          <w:rFonts w:ascii="Avenir Next LT Pro" w:eastAsia="Calibri" w:hAnsi="Avenir Next LT Pro" w:cs="Calibri"/>
          <w:color w:val="203242"/>
          <w:kern w:val="0"/>
          <w:sz w:val="22"/>
          <w:szCs w:val="22"/>
          <w14:ligatures w14:val="none"/>
        </w:rPr>
        <w:t>, au cours duquel vous pourrez présenter vos observations, et vous faire assister ou représenter par la personne de votre choix</w:t>
      </w:r>
      <w:r w:rsidRPr="65678F50">
        <w:rPr>
          <w:rFonts w:ascii="Avenir Next LT Pro" w:eastAsia="Calibri" w:hAnsi="Avenir Next LT Pro" w:cs="Calibri"/>
          <w:i/>
          <w:iCs/>
          <w:color w:val="203242"/>
          <w:kern w:val="0"/>
          <w:sz w:val="22"/>
          <w:szCs w:val="22"/>
          <w14:ligatures w14:val="none"/>
        </w:rPr>
        <w:t xml:space="preserve">, </w:t>
      </w:r>
      <w:r w:rsidRPr="65678F50">
        <w:rPr>
          <w:rFonts w:ascii="Avenir Next LT Pro" w:eastAsia="Calibri" w:hAnsi="Avenir Next LT Pro" w:cs="Calibri"/>
          <w:color w:val="203242"/>
          <w:kern w:val="0"/>
          <w:sz w:val="22"/>
          <w:szCs w:val="22"/>
          <w14:ligatures w14:val="none"/>
        </w:rPr>
        <w:t xml:space="preserve">conformément à </w:t>
      </w:r>
      <w:r w:rsidRPr="00465185">
        <w:rPr>
          <w:rFonts w:ascii="Avenir Next LT Pro" w:eastAsia="Calibri" w:hAnsi="Avenir Next LT Pro" w:cs="Calibri"/>
          <w:color w:val="203242"/>
          <w:kern w:val="0"/>
          <w:sz w:val="22"/>
          <w:szCs w:val="22"/>
          <w14:ligatures w14:val="none"/>
        </w:rPr>
        <w:t>l’article 42 du décret n° 88-145 du 15 février 1988.</w:t>
      </w:r>
    </w:p>
    <w:p w14:paraId="64FA92C0"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color w:val="203242"/>
          <w:kern w:val="0"/>
          <w:sz w:val="22"/>
          <w:szCs w:val="22"/>
          <w:lang w:eastAsia="fr-FR"/>
          <w14:ligatures w14:val="none"/>
        </w:rPr>
      </w:pPr>
    </w:p>
    <w:p w14:paraId="7BDCAF21" w14:textId="77777777" w:rsidR="00465185" w:rsidRPr="00465185" w:rsidRDefault="00465185" w:rsidP="00465185">
      <w:pPr>
        <w:widowControl w:val="0"/>
        <w:autoSpaceDE w:val="0"/>
        <w:autoSpaceDN w:val="0"/>
        <w:adjustRightInd w:val="0"/>
        <w:spacing w:after="0" w:line="240" w:lineRule="auto"/>
        <w:ind w:right="-284"/>
        <w:jc w:val="both"/>
        <w:rPr>
          <w:rFonts w:ascii="Avenir Next LT Pro" w:eastAsia="Times New Roman" w:hAnsi="Avenir Next LT Pro" w:cs="Calibri"/>
          <w:i/>
          <w:color w:val="203242"/>
          <w:kern w:val="0"/>
          <w:sz w:val="22"/>
          <w:szCs w:val="22"/>
          <w:lang w:eastAsia="fr-FR"/>
          <w14:ligatures w14:val="none"/>
        </w:rPr>
      </w:pPr>
    </w:p>
    <w:p w14:paraId="5C378DF5" w14:textId="77777777" w:rsidR="00465185" w:rsidRPr="00465185" w:rsidRDefault="00465185" w:rsidP="00465185">
      <w:pPr>
        <w:widowControl w:val="0"/>
        <w:tabs>
          <w:tab w:val="center" w:pos="6917"/>
        </w:tabs>
        <w:spacing w:line="259" w:lineRule="auto"/>
        <w:ind w:right="-284"/>
        <w:jc w:val="both"/>
        <w:rPr>
          <w:rFonts w:ascii="Avenir Next LT Pro" w:eastAsia="Calibri" w:hAnsi="Avenir Next LT Pro" w:cs="Arial"/>
          <w:snapToGrid w:val="0"/>
          <w:color w:val="203242"/>
          <w:kern w:val="0"/>
          <w:sz w:val="22"/>
          <w:szCs w:val="22"/>
          <w14:ligatures w14:val="none"/>
        </w:rPr>
      </w:pPr>
      <w:bookmarkStart w:id="3" w:name="_Hlk141449164"/>
      <w:bookmarkEnd w:id="2"/>
      <w:r w:rsidRPr="00465185">
        <w:rPr>
          <w:rFonts w:ascii="Avenir Next LT Pro" w:eastAsia="Calibri" w:hAnsi="Avenir Next LT Pro" w:cs="Arial"/>
          <w:snapToGrid w:val="0"/>
          <w:color w:val="203242"/>
          <w:kern w:val="0"/>
          <w:sz w:val="22"/>
          <w:szCs w:val="22"/>
          <w14:ligatures w14:val="none"/>
        </w:rPr>
        <w:t xml:space="preserve">Enfin, vous êtes informé(e) que, dans l'hypothèse où vous n'exerceriez pas votre droit à communication du dossier et que vous ne vous présenteriez pas à l’entretien préalable, je poursuivrai la procédure de licenciement. </w:t>
      </w:r>
    </w:p>
    <w:p w14:paraId="5A4DCB57" w14:textId="77777777" w:rsidR="00465185" w:rsidRPr="00465185" w:rsidRDefault="00465185" w:rsidP="00465185">
      <w:pPr>
        <w:widowControl w:val="0"/>
        <w:tabs>
          <w:tab w:val="center" w:pos="6917"/>
        </w:tabs>
        <w:spacing w:line="259" w:lineRule="auto"/>
        <w:ind w:left="1701" w:right="-284" w:firstLine="1134"/>
        <w:jc w:val="both"/>
        <w:rPr>
          <w:rFonts w:ascii="Avenir Next LT Pro" w:eastAsia="Calibri" w:hAnsi="Avenir Next LT Pro" w:cs="Arial"/>
          <w:snapToGrid w:val="0"/>
          <w:color w:val="203242"/>
          <w:kern w:val="0"/>
          <w:sz w:val="22"/>
          <w:szCs w:val="22"/>
          <w14:ligatures w14:val="none"/>
        </w:rPr>
      </w:pPr>
    </w:p>
    <w:p w14:paraId="757EB28D"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rPr>
          <w:rFonts w:ascii="Avenir Next LT Pro" w:eastAsia="Calibri" w:hAnsi="Avenir Next LT Pro" w:cs="Calibri"/>
          <w:color w:val="203242"/>
          <w:kern w:val="0"/>
          <w:sz w:val="22"/>
          <w:szCs w:val="22"/>
          <w14:ligatures w14:val="none"/>
        </w:rPr>
      </w:pPr>
    </w:p>
    <w:p w14:paraId="1894C549"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203242"/>
          <w:kern w:val="0"/>
          <w:sz w:val="22"/>
          <w:szCs w:val="22"/>
          <w14:ligatures w14:val="none"/>
        </w:rPr>
      </w:pPr>
    </w:p>
    <w:p w14:paraId="1E6130F4" w14:textId="77777777" w:rsidR="00465185" w:rsidRPr="00465185" w:rsidRDefault="00465185" w:rsidP="0046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right="-284"/>
        <w:jc w:val="both"/>
        <w:rPr>
          <w:rFonts w:ascii="Avenir Next LT Pro" w:eastAsia="Calibri" w:hAnsi="Avenir Next LT Pro" w:cs="Calibri"/>
          <w:color w:val="203242"/>
          <w:kern w:val="0"/>
          <w:sz w:val="22"/>
          <w:szCs w:val="22"/>
          <w14:ligatures w14:val="none"/>
        </w:rPr>
      </w:pPr>
      <w:bookmarkStart w:id="4" w:name="_Hlk519066433"/>
      <w:r w:rsidRPr="00465185">
        <w:rPr>
          <w:rFonts w:ascii="Avenir Next LT Pro" w:eastAsia="Calibri" w:hAnsi="Avenir Next LT Pro" w:cs="Calibri"/>
          <w:color w:val="203242"/>
          <w:kern w:val="0"/>
          <w:sz w:val="22"/>
          <w:szCs w:val="22"/>
          <w14:ligatures w14:val="none"/>
        </w:rPr>
        <w:t xml:space="preserve">Je vous prie d'agréer, </w:t>
      </w:r>
      <w:r w:rsidRPr="00465185">
        <w:rPr>
          <w:rFonts w:ascii="Avenir Next LT Pro" w:eastAsia="Calibri" w:hAnsi="Avenir Next LT Pro" w:cs="Calibri"/>
          <w:i/>
          <w:color w:val="203242"/>
          <w:kern w:val="0"/>
          <w:sz w:val="22"/>
          <w:szCs w:val="22"/>
          <w14:ligatures w14:val="none"/>
        </w:rPr>
        <w:t>Madame, Monsieur</w:t>
      </w:r>
      <w:r w:rsidRPr="00465185">
        <w:rPr>
          <w:rFonts w:ascii="Avenir Next LT Pro" w:eastAsia="Calibri" w:hAnsi="Avenir Next LT Pro" w:cs="Calibri"/>
          <w:color w:val="203242"/>
          <w:kern w:val="0"/>
          <w:sz w:val="22"/>
          <w:szCs w:val="22"/>
          <w14:ligatures w14:val="none"/>
        </w:rPr>
        <w:t>, l'expression de mes salutations distinguées.</w:t>
      </w:r>
    </w:p>
    <w:bookmarkEnd w:id="4"/>
    <w:p w14:paraId="119FB34C" w14:textId="77777777" w:rsidR="00465185" w:rsidRPr="00465185" w:rsidRDefault="00465185" w:rsidP="00465185">
      <w:pPr>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Calibri" w:hAnsi="Avenir Next LT Pro" w:cs="Calibri"/>
          <w:color w:val="203242"/>
          <w:kern w:val="0"/>
          <w:sz w:val="22"/>
          <w:szCs w:val="22"/>
          <w14:ligatures w14:val="none"/>
        </w:rPr>
      </w:pPr>
    </w:p>
    <w:p w14:paraId="36AE15FE" w14:textId="77777777" w:rsidR="00465185" w:rsidRPr="00465185" w:rsidRDefault="00465185" w:rsidP="00465185">
      <w:pPr>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Calibri" w:hAnsi="Avenir Next LT Pro" w:cs="Calibri"/>
          <w:color w:val="203242"/>
          <w:kern w:val="0"/>
          <w:sz w:val="22"/>
          <w:szCs w:val="22"/>
          <w14:ligatures w14:val="none"/>
        </w:rPr>
      </w:pPr>
    </w:p>
    <w:p w14:paraId="4F8E91A1" w14:textId="322D95DB" w:rsidR="00465185" w:rsidRPr="00465185" w:rsidRDefault="00465185" w:rsidP="00465185">
      <w:pPr>
        <w:widowControl w:val="0"/>
        <w:tabs>
          <w:tab w:val="left" w:pos="5670"/>
          <w:tab w:val="left" w:pos="5760"/>
          <w:tab w:val="left" w:pos="6480"/>
          <w:tab w:val="left" w:pos="7200"/>
          <w:tab w:val="left" w:pos="7920"/>
          <w:tab w:val="left" w:pos="8640"/>
        </w:tabs>
        <w:autoSpaceDE w:val="0"/>
        <w:autoSpaceDN w:val="0"/>
        <w:adjustRightInd w:val="0"/>
        <w:spacing w:after="0" w:line="240" w:lineRule="atLeast"/>
        <w:ind w:right="-284"/>
        <w:jc w:val="right"/>
        <w:rPr>
          <w:rFonts w:ascii="Avenir Next LT Pro" w:eastAsia="Times New Roman" w:hAnsi="Avenir Next LT Pro" w:cs="Calibri"/>
          <w:i/>
          <w:color w:val="203242"/>
          <w:kern w:val="0"/>
          <w:sz w:val="22"/>
          <w:szCs w:val="22"/>
          <w:lang w:eastAsia="fr-FR"/>
          <w14:ligatures w14:val="none"/>
        </w:rPr>
      </w:pPr>
      <w:r>
        <w:rPr>
          <w:rFonts w:ascii="Avenir Next LT Pro" w:eastAsia="Times New Roman" w:hAnsi="Avenir Next LT Pro" w:cs="Calibri"/>
          <w:i/>
          <w:color w:val="203242"/>
          <w:kern w:val="0"/>
          <w:sz w:val="22"/>
          <w:szCs w:val="22"/>
          <w:lang w:eastAsia="fr-FR"/>
          <w14:ligatures w14:val="none"/>
        </w:rPr>
        <w:tab/>
      </w:r>
      <w:r>
        <w:rPr>
          <w:rFonts w:ascii="Avenir Next LT Pro" w:eastAsia="Times New Roman" w:hAnsi="Avenir Next LT Pro" w:cs="Calibri"/>
          <w:i/>
          <w:color w:val="203242"/>
          <w:kern w:val="0"/>
          <w:sz w:val="22"/>
          <w:szCs w:val="22"/>
          <w:lang w:eastAsia="fr-FR"/>
          <w14:ligatures w14:val="none"/>
        </w:rPr>
        <w:tab/>
      </w:r>
      <w:r>
        <w:rPr>
          <w:rFonts w:ascii="Avenir Next LT Pro" w:eastAsia="Times New Roman" w:hAnsi="Avenir Next LT Pro" w:cs="Calibri"/>
          <w:i/>
          <w:color w:val="203242"/>
          <w:kern w:val="0"/>
          <w:sz w:val="22"/>
          <w:szCs w:val="22"/>
          <w:lang w:eastAsia="fr-FR"/>
          <w14:ligatures w14:val="none"/>
        </w:rPr>
        <w:tab/>
      </w:r>
      <w:r w:rsidRPr="00465185">
        <w:rPr>
          <w:rFonts w:ascii="Avenir Next LT Pro" w:eastAsia="Times New Roman" w:hAnsi="Avenir Next LT Pro" w:cs="Calibri"/>
          <w:i/>
          <w:color w:val="203242"/>
          <w:kern w:val="0"/>
          <w:sz w:val="22"/>
          <w:szCs w:val="22"/>
          <w:lang w:eastAsia="fr-FR"/>
          <w14:ligatures w14:val="none"/>
        </w:rPr>
        <w:t>Le Maire/Le Président</w:t>
      </w:r>
    </w:p>
    <w:bookmarkEnd w:id="3"/>
    <w:p w14:paraId="3BFEC565" w14:textId="77777777" w:rsidR="00831F0B" w:rsidRPr="00465185" w:rsidRDefault="00831F0B">
      <w:pPr>
        <w:rPr>
          <w:rFonts w:ascii="Avenir Next LT Pro" w:hAnsi="Avenir Next LT Pro"/>
          <w:sz w:val="22"/>
          <w:szCs w:val="22"/>
        </w:rPr>
      </w:pPr>
    </w:p>
    <w:sectPr w:rsidR="00831F0B" w:rsidRPr="0046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llix Medium">
    <w:altName w:val="Calibri"/>
    <w:charset w:val="00"/>
    <w:family w:val="auto"/>
    <w:pitch w:val="variable"/>
    <w:sig w:usb0="00000007" w:usb1="00000000"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411A"/>
    <w:multiLevelType w:val="hybridMultilevel"/>
    <w:tmpl w:val="626C6164"/>
    <w:lvl w:ilvl="0" w:tplc="6CFEE212">
      <w:start w:val="1"/>
      <w:numFmt w:val="bullet"/>
      <w:lvlText w:val="-"/>
      <w:lvlJc w:val="left"/>
      <w:pPr>
        <w:ind w:left="720" w:hanging="360"/>
      </w:pPr>
      <w:rPr>
        <w:rFonts w:ascii="Calibri" w:hAnsi="Calibri" w:hint="default"/>
        <w:u w:color="80340D"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499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85"/>
    <w:rsid w:val="000D359F"/>
    <w:rsid w:val="001F35DE"/>
    <w:rsid w:val="0029398E"/>
    <w:rsid w:val="002B6E70"/>
    <w:rsid w:val="00465185"/>
    <w:rsid w:val="00607110"/>
    <w:rsid w:val="007135EB"/>
    <w:rsid w:val="00831F0B"/>
    <w:rsid w:val="008C7D62"/>
    <w:rsid w:val="00930E87"/>
    <w:rsid w:val="00D75BDE"/>
    <w:rsid w:val="03C8DA59"/>
    <w:rsid w:val="1B444772"/>
    <w:rsid w:val="51AC3376"/>
    <w:rsid w:val="65678F50"/>
    <w:rsid w:val="7C8A9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5703"/>
  <w15:chartTrackingRefBased/>
  <w15:docId w15:val="{46F85891-FD1D-40D0-9E62-C52D4B56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65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5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51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51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51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51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51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51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51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51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51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51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51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51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51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51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51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5185"/>
    <w:rPr>
      <w:rFonts w:eastAsiaTheme="majorEastAsia" w:cstheme="majorBidi"/>
      <w:color w:val="272727" w:themeColor="text1" w:themeTint="D8"/>
    </w:rPr>
  </w:style>
  <w:style w:type="paragraph" w:styleId="Titre">
    <w:name w:val="Title"/>
    <w:basedOn w:val="Normal"/>
    <w:next w:val="Normal"/>
    <w:link w:val="TitreCar"/>
    <w:uiPriority w:val="10"/>
    <w:qFormat/>
    <w:rsid w:val="00465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1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51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51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5185"/>
    <w:pPr>
      <w:spacing w:before="160"/>
      <w:jc w:val="center"/>
    </w:pPr>
    <w:rPr>
      <w:i/>
      <w:iCs/>
      <w:color w:val="404040" w:themeColor="text1" w:themeTint="BF"/>
    </w:rPr>
  </w:style>
  <w:style w:type="character" w:customStyle="1" w:styleId="CitationCar">
    <w:name w:val="Citation Car"/>
    <w:basedOn w:val="Policepardfaut"/>
    <w:link w:val="Citation"/>
    <w:uiPriority w:val="29"/>
    <w:rsid w:val="00465185"/>
    <w:rPr>
      <w:i/>
      <w:iCs/>
      <w:color w:val="404040" w:themeColor="text1" w:themeTint="BF"/>
    </w:rPr>
  </w:style>
  <w:style w:type="paragraph" w:styleId="Paragraphedeliste">
    <w:name w:val="List Paragraph"/>
    <w:basedOn w:val="Normal"/>
    <w:uiPriority w:val="34"/>
    <w:qFormat/>
    <w:rsid w:val="00465185"/>
    <w:pPr>
      <w:ind w:left="720"/>
      <w:contextualSpacing/>
    </w:pPr>
  </w:style>
  <w:style w:type="character" w:styleId="Accentuationintense">
    <w:name w:val="Intense Emphasis"/>
    <w:basedOn w:val="Policepardfaut"/>
    <w:uiPriority w:val="21"/>
    <w:qFormat/>
    <w:rsid w:val="00465185"/>
    <w:rPr>
      <w:i/>
      <w:iCs/>
      <w:color w:val="0F4761" w:themeColor="accent1" w:themeShade="BF"/>
    </w:rPr>
  </w:style>
  <w:style w:type="paragraph" w:styleId="Citationintense">
    <w:name w:val="Intense Quote"/>
    <w:basedOn w:val="Normal"/>
    <w:next w:val="Normal"/>
    <w:link w:val="CitationintenseCar"/>
    <w:uiPriority w:val="30"/>
    <w:qFormat/>
    <w:rsid w:val="00465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5185"/>
    <w:rPr>
      <w:i/>
      <w:iCs/>
      <w:color w:val="0F4761" w:themeColor="accent1" w:themeShade="BF"/>
    </w:rPr>
  </w:style>
  <w:style w:type="character" w:styleId="Rfrenceintense">
    <w:name w:val="Intense Reference"/>
    <w:basedOn w:val="Policepardfaut"/>
    <w:uiPriority w:val="32"/>
    <w:qFormat/>
    <w:rsid w:val="004651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courrier
d’engagement de la procédure de licenciement pour motif disciplinaire (consultation
du dossier et entretien préalable).&lt;br&gt;&lt;/p&gt;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2024-12-12T23:00:00+00:00</Date_x0020_du_x0020_document>
    <Commentaire xmlns="90166908-29b9-4d30-a0c8-5458b25b723f">&lt;p&gt;​V1&lt;br&gt;&lt;br&gt;&lt;/p&gt;</Commentaire>
    <Date_x0020_de_x0020_mise_x0020__x00e0__x0020_jour xmlns="bec7f01a-a217-4fb8-b33e-d05d8d7e9e59">2024-12-12T23:00:00+00:00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public</TermName>
          <TermId xmlns="http://schemas.microsoft.com/office/infopath/2007/PartnerControls">06f1b86c-978e-4bb2-a6dc-bbb9ddb4bc02</TermId>
        </TermInfo>
        <TermInfo xmlns="http://schemas.microsoft.com/office/infopath/2007/PartnerControls">
          <TermName xmlns="http://schemas.microsoft.com/office/infopath/2007/PartnerControls">Licenciement</TermName>
          <TermId xmlns="http://schemas.microsoft.com/office/infopath/2007/PartnerControls">a36b09d5-2005-46fd-8aba-c05881a3501a</TermId>
        </TermInfo>
        <TermInfo xmlns="http://schemas.microsoft.com/office/infopath/2007/PartnerControls">
          <TermName xmlns="http://schemas.microsoft.com/office/infopath/2007/PartnerControls">Droits des agents publics</TermName>
          <TermId xmlns="http://schemas.microsoft.com/office/infopath/2007/PartnerControls">80687bd1-57f2-420a-aa38-80d8cf915761</TermId>
        </TermInfo>
      </Terms>
    </hfd68a586720489190486f7b93326e47>
    <yes_Archive xmlns="90166908-29b9-4d30-a0c8-5458b25b723f">false</yes_Archive>
    <TaxCatchAll xmlns="90166908-29b9-4d30-a0c8-5458b25b723f">
      <Value>1939</Value>
      <Value>1865</Value>
      <Value>1844</Value>
      <Value>1842</Value>
      <Value>2331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F079C-DBA3-423B-9F80-8A8444FCEF6A}">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8205847B-AAE0-43F2-9CB1-ABDD2F31EEC5}">
  <ds:schemaRefs>
    <ds:schemaRef ds:uri="http://schemas.microsoft.com/sharepoint/v3/contenttype/forms"/>
  </ds:schemaRefs>
</ds:datastoreItem>
</file>

<file path=customXml/itemProps3.xml><?xml version="1.0" encoding="utf-8"?>
<ds:datastoreItem xmlns:ds="http://schemas.openxmlformats.org/officeDocument/2006/customXml" ds:itemID="{43572E85-DCF2-4B8E-BBFE-D31364069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d’engagement de la procédure de licenciement pour motif disciplinaire (consultation du dossier et entretien préalable)</dc:title>
  <dc:subject/>
  <dc:creator>Lisa COLIN</dc:creator>
  <cp:keywords/>
  <dc:description/>
  <cp:lastModifiedBy>CDG16 MARJORIE CHAUVET</cp:lastModifiedBy>
  <cp:revision>2</cp:revision>
  <dcterms:created xsi:type="dcterms:W3CDTF">2024-12-20T13:22:00Z</dcterms:created>
  <dcterms:modified xsi:type="dcterms:W3CDTF">2024-12-20T13:22:00Z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1865;#Contractuels de droit public|06f1b86c-978e-4bb2-a6dc-bbb9ddb4bc02;#2331;#Licenciement|a36b09d5-2005-46fd-8aba-c05881a3501a;#1939;#Droits des agents publics|80687bd1-57f2-420a-aa38-80d8cf915761</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