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F799" w14:textId="77777777" w:rsidR="00A54190" w:rsidRPr="00A54190" w:rsidRDefault="00A54190" w:rsidP="00A54190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A54190" w:rsidRPr="00A54190" w14:paraId="2757D490" w14:textId="77777777" w:rsidTr="002976A2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88139" w14:textId="77777777" w:rsidR="00A54190" w:rsidRPr="00A54190" w:rsidRDefault="00A54190" w:rsidP="00A54190">
            <w:pPr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A54190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3CFB" w14:textId="77777777" w:rsidR="00A54190" w:rsidRPr="00A54190" w:rsidRDefault="00A54190" w:rsidP="00A54190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A54190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A54190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60A116B" w14:textId="77777777" w:rsidR="00A54190" w:rsidRPr="00A54190" w:rsidRDefault="00A54190" w:rsidP="00A54190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1DE891" w14:textId="08B55732" w:rsidR="00A54190" w:rsidRPr="00A54190" w:rsidRDefault="00A54190" w:rsidP="00A5419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41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Délibération portant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A541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odification du temps de travail d’un emploi à temps non complet </w:t>
            </w:r>
          </w:p>
          <w:p w14:paraId="7B4B2476" w14:textId="386FC776" w:rsidR="00A54190" w:rsidRPr="00A54190" w:rsidRDefault="00A54190" w:rsidP="00A5419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4190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proofErr w:type="gramStart"/>
            <w:r w:rsidRPr="00A54190">
              <w:rPr>
                <w:rFonts w:ascii="Calibri" w:hAnsi="Calibri" w:cs="Calibri"/>
                <w:b/>
                <w:bCs/>
                <w:sz w:val="24"/>
                <w:szCs w:val="24"/>
              </w:rPr>
              <w:t>jusqu’à</w:t>
            </w:r>
            <w:proofErr w:type="gramEnd"/>
            <w:r w:rsidRPr="00A541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10 % du temps de travail, pas d’impact sur affiliation CNRACL)</w:t>
            </w:r>
          </w:p>
          <w:p w14:paraId="0CC2C6F8" w14:textId="77777777" w:rsidR="00A54190" w:rsidRPr="00A54190" w:rsidRDefault="00A54190" w:rsidP="00A54190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F826230" w14:textId="77777777" w:rsidR="00A54190" w:rsidRPr="001A3EC9" w:rsidRDefault="00A54190" w:rsidP="00A54190">
      <w:pPr>
        <w:jc w:val="both"/>
        <w:rPr>
          <w:rFonts w:ascii="Calibri" w:hAnsi="Calibri" w:cs="Calibri"/>
          <w:sz w:val="21"/>
          <w:szCs w:val="21"/>
        </w:rPr>
      </w:pPr>
    </w:p>
    <w:p w14:paraId="77FDCF62" w14:textId="77777777" w:rsidR="00A54190" w:rsidRPr="001A3EC9" w:rsidRDefault="00A54190" w:rsidP="00A54190">
      <w:pPr>
        <w:jc w:val="both"/>
        <w:rPr>
          <w:rFonts w:ascii="Calibri" w:hAnsi="Calibri" w:cs="Calibri"/>
          <w:sz w:val="21"/>
          <w:szCs w:val="21"/>
        </w:rPr>
      </w:pPr>
    </w:p>
    <w:p w14:paraId="6D56D1CE" w14:textId="77777777" w:rsidR="001A3EC9" w:rsidRPr="001A3EC9" w:rsidRDefault="001A3EC9" w:rsidP="001A3EC9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1A3EC9">
        <w:rPr>
          <w:rFonts w:ascii="Calibri" w:hAnsi="Calibri" w:cs="Calibri"/>
          <w:sz w:val="21"/>
          <w:szCs w:val="21"/>
        </w:rPr>
        <w:t>Vu le Code Général de la Fonction Publique, notamment l’article L542-3,</w:t>
      </w:r>
    </w:p>
    <w:p w14:paraId="36BBB064" w14:textId="77777777" w:rsidR="001A3EC9" w:rsidRPr="001A3EC9" w:rsidRDefault="001A3EC9" w:rsidP="001A3EC9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596ABD2D" w14:textId="77777777" w:rsidR="001A3EC9" w:rsidRPr="001A3EC9" w:rsidRDefault="001A3EC9" w:rsidP="001A3EC9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1A3EC9">
        <w:rPr>
          <w:rFonts w:ascii="Calibri" w:hAnsi="Calibri" w:cs="Calibri"/>
          <w:sz w:val="21"/>
          <w:szCs w:val="21"/>
        </w:rPr>
        <w:t>Vu le décret n° 91-298 du 20 mars 1991 modifié, portant dispositions statutaires applicables aux fonctionnaires territoriaux nommés sur des emplois permanents à temps non complet,</w:t>
      </w:r>
    </w:p>
    <w:p w14:paraId="6EE840CF" w14:textId="77777777" w:rsidR="001A3EC9" w:rsidRPr="001A3EC9" w:rsidRDefault="001A3EC9" w:rsidP="001A3EC9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5F0B40C1" w14:textId="77777777" w:rsidR="001A3EC9" w:rsidRPr="001A3EC9" w:rsidRDefault="001A3EC9" w:rsidP="001A3EC9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1A3EC9">
        <w:rPr>
          <w:rFonts w:ascii="Calibri" w:hAnsi="Calibri" w:cs="Calibri"/>
          <w:sz w:val="21"/>
          <w:szCs w:val="21"/>
        </w:rPr>
        <w:t>Vu le tableau des emplois,</w:t>
      </w:r>
    </w:p>
    <w:p w14:paraId="4413FF06" w14:textId="77777777" w:rsidR="006E1927" w:rsidRPr="001A3EC9" w:rsidRDefault="006E1927" w:rsidP="00A54190">
      <w:pPr>
        <w:pStyle w:val="Ontvotladelib"/>
        <w:spacing w:after="0"/>
        <w:rPr>
          <w:rFonts w:ascii="Calibri" w:hAnsi="Calibri" w:cs="Calibri"/>
          <w:sz w:val="21"/>
          <w:szCs w:val="21"/>
        </w:rPr>
      </w:pPr>
    </w:p>
    <w:p w14:paraId="4B9175C6" w14:textId="77777777" w:rsidR="00A54190" w:rsidRPr="001A3EC9" w:rsidRDefault="00A54190" w:rsidP="00A54190">
      <w:pPr>
        <w:pStyle w:val="LeMairerappellepropose"/>
        <w:spacing w:before="0" w:after="0"/>
        <w:rPr>
          <w:rFonts w:ascii="Calibri" w:hAnsi="Calibri" w:cs="Calibri"/>
          <w:color w:val="000000"/>
          <w:sz w:val="21"/>
          <w:szCs w:val="21"/>
        </w:rPr>
      </w:pPr>
    </w:p>
    <w:p w14:paraId="6FF2FA76" w14:textId="1C8A1C89" w:rsidR="006E1927" w:rsidRPr="001A3EC9" w:rsidRDefault="001A3EC9" w:rsidP="00A54190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Considérant que</w:t>
      </w:r>
      <w:r w:rsidR="006E1927" w:rsidRPr="001A3EC9">
        <w:rPr>
          <w:rFonts w:ascii="Calibri" w:hAnsi="Calibri" w:cs="Calibri"/>
          <w:sz w:val="21"/>
          <w:szCs w:val="21"/>
        </w:rPr>
        <w:t xml:space="preserve"> …… </w:t>
      </w:r>
      <w:r w:rsidR="006E1927" w:rsidRPr="001A3EC9">
        <w:rPr>
          <w:rFonts w:ascii="Calibri" w:hAnsi="Calibri" w:cs="Calibri"/>
          <w:i/>
          <w:iCs/>
          <w:sz w:val="21"/>
          <w:szCs w:val="21"/>
        </w:rPr>
        <w:t>(exposer les faits justifiant la modification de la durée hebdomadaire de travail d’un emploi, par exemple : diminution des effectifs de l’école),</w:t>
      </w:r>
      <w:r w:rsidR="006E1927" w:rsidRPr="001A3EC9">
        <w:rPr>
          <w:rFonts w:ascii="Calibri" w:hAnsi="Calibri" w:cs="Calibri"/>
          <w:sz w:val="21"/>
          <w:szCs w:val="21"/>
        </w:rPr>
        <w:t xml:space="preserve"> il convient de modifier la durée hebdomadaire de service de l’emploi correspondant.</w:t>
      </w:r>
    </w:p>
    <w:p w14:paraId="577F7DFF" w14:textId="77777777" w:rsidR="006E1927" w:rsidRPr="001A3EC9" w:rsidRDefault="006E1927" w:rsidP="00A54190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37AACC6C" w14:textId="1D221E4F" w:rsidR="006E1927" w:rsidRPr="001A3EC9" w:rsidRDefault="001A3EC9" w:rsidP="00A54190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Considérant qu’en application de </w:t>
      </w:r>
      <w:r w:rsidR="00101796" w:rsidRPr="001A3EC9">
        <w:rPr>
          <w:rFonts w:ascii="Calibri" w:hAnsi="Calibri" w:cs="Calibri"/>
          <w:sz w:val="21"/>
          <w:szCs w:val="21"/>
        </w:rPr>
        <w:t>’article L542-3 du code Général de la Fonction Publique</w:t>
      </w:r>
      <w:r w:rsidR="006E1927" w:rsidRPr="001A3EC9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il convient </w:t>
      </w:r>
      <w:r w:rsidR="006E1927" w:rsidRPr="001A3EC9">
        <w:rPr>
          <w:rFonts w:ascii="Calibri" w:hAnsi="Calibri" w:cs="Calibri"/>
          <w:sz w:val="21"/>
          <w:szCs w:val="21"/>
        </w:rPr>
        <w:t xml:space="preserve">de porter la durée du temps de travail de l’emploi de ………. </w:t>
      </w:r>
      <w:r w:rsidR="006E1927" w:rsidRPr="001A3EC9">
        <w:rPr>
          <w:rFonts w:ascii="Calibri" w:hAnsi="Calibri" w:cs="Calibri"/>
          <w:i/>
          <w:iCs/>
          <w:sz w:val="21"/>
          <w:szCs w:val="21"/>
        </w:rPr>
        <w:t>(</w:t>
      </w:r>
      <w:proofErr w:type="gramStart"/>
      <w:r w:rsidR="006E1927" w:rsidRPr="001A3EC9">
        <w:rPr>
          <w:rFonts w:ascii="Calibri" w:hAnsi="Calibri" w:cs="Calibri"/>
          <w:i/>
          <w:iCs/>
          <w:sz w:val="21"/>
          <w:szCs w:val="21"/>
        </w:rPr>
        <w:t>préciser</w:t>
      </w:r>
      <w:proofErr w:type="gramEnd"/>
      <w:r w:rsidR="006E1927" w:rsidRPr="001A3EC9">
        <w:rPr>
          <w:rFonts w:ascii="Calibri" w:hAnsi="Calibri" w:cs="Calibri"/>
          <w:i/>
          <w:iCs/>
          <w:sz w:val="21"/>
          <w:szCs w:val="21"/>
        </w:rPr>
        <w:t xml:space="preserve"> l’emploi)</w:t>
      </w:r>
      <w:r w:rsidR="006E1927" w:rsidRPr="001A3EC9">
        <w:rPr>
          <w:rFonts w:ascii="Calibri" w:hAnsi="Calibri" w:cs="Calibri"/>
          <w:sz w:val="21"/>
          <w:szCs w:val="21"/>
        </w:rPr>
        <w:t xml:space="preserve"> à temps non complet créé initialement pour une durée de ….. </w:t>
      </w:r>
      <w:proofErr w:type="gramStart"/>
      <w:r w:rsidR="006E1927" w:rsidRPr="001A3EC9">
        <w:rPr>
          <w:rFonts w:ascii="Calibri" w:hAnsi="Calibri" w:cs="Calibri"/>
          <w:sz w:val="21"/>
          <w:szCs w:val="21"/>
        </w:rPr>
        <w:t>heures</w:t>
      </w:r>
      <w:proofErr w:type="gramEnd"/>
      <w:r w:rsidR="006E1927" w:rsidRPr="001A3EC9">
        <w:rPr>
          <w:rFonts w:ascii="Calibri" w:hAnsi="Calibri" w:cs="Calibri"/>
          <w:sz w:val="21"/>
          <w:szCs w:val="21"/>
        </w:rPr>
        <w:t xml:space="preserve"> par semaine par délibération du …. </w:t>
      </w:r>
      <w:r w:rsidR="006E1927" w:rsidRPr="001A3EC9">
        <w:rPr>
          <w:rFonts w:ascii="Calibri" w:hAnsi="Calibri" w:cs="Calibri"/>
          <w:i/>
          <w:iCs/>
          <w:sz w:val="21"/>
          <w:szCs w:val="21"/>
        </w:rPr>
        <w:t>(</w:t>
      </w:r>
      <w:proofErr w:type="gramStart"/>
      <w:r w:rsidR="006E1927" w:rsidRPr="001A3EC9">
        <w:rPr>
          <w:rFonts w:ascii="Calibri" w:hAnsi="Calibri" w:cs="Calibri"/>
          <w:i/>
          <w:iCs/>
          <w:sz w:val="21"/>
          <w:szCs w:val="21"/>
        </w:rPr>
        <w:t>date</w:t>
      </w:r>
      <w:proofErr w:type="gramEnd"/>
      <w:r w:rsidR="006E1927" w:rsidRPr="001A3EC9">
        <w:rPr>
          <w:rFonts w:ascii="Calibri" w:hAnsi="Calibri" w:cs="Calibri"/>
          <w:i/>
          <w:iCs/>
          <w:sz w:val="21"/>
          <w:szCs w:val="21"/>
        </w:rPr>
        <w:t xml:space="preserve"> de la délibération ayant créé l’emploi initial),</w:t>
      </w:r>
      <w:r w:rsidR="006E1927" w:rsidRPr="001A3EC9">
        <w:rPr>
          <w:rFonts w:ascii="Calibri" w:hAnsi="Calibri" w:cs="Calibri"/>
          <w:sz w:val="21"/>
          <w:szCs w:val="21"/>
        </w:rPr>
        <w:t xml:space="preserve"> à ….. </w:t>
      </w:r>
      <w:proofErr w:type="gramStart"/>
      <w:r w:rsidR="006E1927" w:rsidRPr="001A3EC9">
        <w:rPr>
          <w:rFonts w:ascii="Calibri" w:hAnsi="Calibri" w:cs="Calibri"/>
          <w:sz w:val="21"/>
          <w:szCs w:val="21"/>
        </w:rPr>
        <w:t>heures</w:t>
      </w:r>
      <w:proofErr w:type="gramEnd"/>
      <w:r w:rsidR="006E1927" w:rsidRPr="001A3EC9">
        <w:rPr>
          <w:rFonts w:ascii="Calibri" w:hAnsi="Calibri" w:cs="Calibri"/>
          <w:sz w:val="21"/>
          <w:szCs w:val="21"/>
        </w:rPr>
        <w:t xml:space="preserve"> par semaine à compter du ….. ,</w:t>
      </w:r>
    </w:p>
    <w:p w14:paraId="0B17E635" w14:textId="77777777" w:rsidR="00A54190" w:rsidRPr="001A3EC9" w:rsidRDefault="00A54190" w:rsidP="00A54190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2E710EAC" w14:textId="77777777" w:rsidR="006E1927" w:rsidRPr="001A3EC9" w:rsidRDefault="006E1927" w:rsidP="00A54190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r w:rsidRPr="001A3EC9">
        <w:rPr>
          <w:rFonts w:ascii="Calibri" w:hAnsi="Calibri" w:cs="Calibri"/>
          <w:sz w:val="21"/>
          <w:szCs w:val="21"/>
        </w:rPr>
        <w:t xml:space="preserve">La modification du temps de travail n’excède pas 10 % du temps de travail initial et n’a pas pour effet de faire perdre l’affiliation à la CNRACL du fonctionnaire concerné. </w:t>
      </w:r>
      <w:r w:rsidRPr="001A3EC9">
        <w:rPr>
          <w:rFonts w:ascii="Calibri" w:hAnsi="Calibri" w:cs="Calibri"/>
          <w:i/>
          <w:iCs/>
          <w:sz w:val="21"/>
          <w:szCs w:val="21"/>
        </w:rPr>
        <w:t>(</w:t>
      </w:r>
      <w:proofErr w:type="gramStart"/>
      <w:r w:rsidRPr="001A3EC9">
        <w:rPr>
          <w:rFonts w:ascii="Calibri" w:hAnsi="Calibri" w:cs="Calibri"/>
          <w:i/>
          <w:iCs/>
          <w:sz w:val="21"/>
          <w:szCs w:val="21"/>
        </w:rPr>
        <w:t>seuil</w:t>
      </w:r>
      <w:proofErr w:type="gramEnd"/>
      <w:r w:rsidRPr="001A3EC9">
        <w:rPr>
          <w:rFonts w:ascii="Calibri" w:hAnsi="Calibri" w:cs="Calibri"/>
          <w:i/>
          <w:iCs/>
          <w:sz w:val="21"/>
          <w:szCs w:val="21"/>
        </w:rPr>
        <w:t xml:space="preserve"> d’affiliation : 28 heures/semaine)</w:t>
      </w:r>
    </w:p>
    <w:p w14:paraId="424CA23E" w14:textId="77777777" w:rsidR="006E1927" w:rsidRPr="001A3EC9" w:rsidRDefault="006E1927" w:rsidP="00A54190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48B9E4CE" w14:textId="6CF69274" w:rsidR="00A54190" w:rsidRPr="001A3EC9" w:rsidRDefault="00A54190">
      <w:pPr>
        <w:autoSpaceDE/>
        <w:autoSpaceDN/>
        <w:rPr>
          <w:rFonts w:ascii="Calibri" w:hAnsi="Calibri" w:cs="Calibri"/>
          <w:sz w:val="21"/>
          <w:szCs w:val="21"/>
        </w:rPr>
      </w:pPr>
    </w:p>
    <w:p w14:paraId="3E87AB72" w14:textId="77777777" w:rsidR="001A3EC9" w:rsidRDefault="001A3EC9" w:rsidP="001A3EC9">
      <w:pPr>
        <w:pStyle w:val="Textbody"/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Après en avoir délibéré, le Conseil municipal /</w:t>
      </w:r>
      <w:r w:rsidRPr="00C2206A">
        <w:rPr>
          <w:rFonts w:ascii="Calibri" w:hAnsi="Calibri" w:cs="Calibri"/>
          <w:sz w:val="21"/>
          <w:szCs w:val="21"/>
        </w:rPr>
        <w:t xml:space="preserve"> Conseil d’</w:t>
      </w:r>
      <w:r>
        <w:rPr>
          <w:rFonts w:ascii="Calibri" w:hAnsi="Calibri" w:cs="Calibri"/>
          <w:sz w:val="21"/>
          <w:szCs w:val="21"/>
        </w:rPr>
        <w:t>a</w:t>
      </w:r>
      <w:r w:rsidRPr="00C2206A">
        <w:rPr>
          <w:rFonts w:ascii="Calibri" w:hAnsi="Calibri" w:cs="Calibri"/>
          <w:sz w:val="21"/>
          <w:szCs w:val="21"/>
        </w:rPr>
        <w:t>dministration </w:t>
      </w:r>
      <w:r>
        <w:rPr>
          <w:rFonts w:ascii="Calibri" w:hAnsi="Calibri" w:cs="Calibri"/>
          <w:sz w:val="21"/>
          <w:szCs w:val="21"/>
        </w:rPr>
        <w:t>/ Conseil communautaire décide, à l’unanimité / à la majorité :</w:t>
      </w:r>
    </w:p>
    <w:p w14:paraId="1131A839" w14:textId="77777777" w:rsidR="00A54190" w:rsidRPr="001A3EC9" w:rsidRDefault="00A54190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1A760552" w14:textId="50881F9D" w:rsidR="006E1927" w:rsidRPr="001A3EC9" w:rsidRDefault="006E1927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1A3EC9">
        <w:rPr>
          <w:rFonts w:ascii="Calibri" w:hAnsi="Calibri" w:cs="Calibri"/>
          <w:sz w:val="21"/>
          <w:szCs w:val="21"/>
        </w:rPr>
        <w:t xml:space="preserve">- d’adopter la proposition du Maire </w:t>
      </w:r>
      <w:r w:rsidRPr="001A3EC9">
        <w:rPr>
          <w:rFonts w:ascii="Calibri" w:hAnsi="Calibri" w:cs="Calibri"/>
          <w:i/>
          <w:iCs/>
          <w:sz w:val="21"/>
          <w:szCs w:val="21"/>
        </w:rPr>
        <w:t>(</w:t>
      </w:r>
      <w:proofErr w:type="gramStart"/>
      <w:r w:rsidRPr="001A3EC9">
        <w:rPr>
          <w:rFonts w:ascii="Calibri" w:hAnsi="Calibri" w:cs="Calibri"/>
          <w:i/>
          <w:iCs/>
          <w:sz w:val="21"/>
          <w:szCs w:val="21"/>
        </w:rPr>
        <w:t>ou</w:t>
      </w:r>
      <w:proofErr w:type="gramEnd"/>
      <w:r w:rsidRPr="001A3EC9">
        <w:rPr>
          <w:rFonts w:ascii="Calibri" w:hAnsi="Calibri" w:cs="Calibri"/>
          <w:i/>
          <w:iCs/>
          <w:sz w:val="21"/>
          <w:szCs w:val="21"/>
        </w:rPr>
        <w:t> : du Président)</w:t>
      </w:r>
      <w:r w:rsidRPr="001A3EC9">
        <w:rPr>
          <w:rFonts w:ascii="Calibri" w:hAnsi="Calibri" w:cs="Calibri"/>
          <w:sz w:val="21"/>
          <w:szCs w:val="21"/>
        </w:rPr>
        <w:t xml:space="preserve"> </w:t>
      </w:r>
    </w:p>
    <w:p w14:paraId="4FABAEFD" w14:textId="77777777" w:rsidR="006E1927" w:rsidRPr="001A3EC9" w:rsidRDefault="006E1927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1A3EC9">
        <w:rPr>
          <w:rFonts w:ascii="Calibri" w:hAnsi="Calibri" w:cs="Calibri"/>
          <w:sz w:val="21"/>
          <w:szCs w:val="21"/>
        </w:rPr>
        <w:t>- de modifier ainsi le tableau des emplois,</w:t>
      </w:r>
    </w:p>
    <w:p w14:paraId="2854A3D1" w14:textId="77777777" w:rsidR="006E1927" w:rsidRPr="001A3EC9" w:rsidRDefault="006E1927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1A3EC9">
        <w:rPr>
          <w:rFonts w:ascii="Calibri" w:hAnsi="Calibri" w:cs="Calibri"/>
          <w:sz w:val="21"/>
          <w:szCs w:val="21"/>
        </w:rPr>
        <w:t>- d’inscrire au budget les crédits correspondants.</w:t>
      </w:r>
    </w:p>
    <w:p w14:paraId="00158130" w14:textId="77777777" w:rsidR="00A54190" w:rsidRPr="00A54190" w:rsidRDefault="00A54190" w:rsidP="00A54190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5409BB2B" w14:textId="77777777" w:rsidR="00A54190" w:rsidRPr="00A54190" w:rsidRDefault="00A54190" w:rsidP="00A54190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45E4B53" w14:textId="77777777" w:rsidR="00A54190" w:rsidRPr="00A54190" w:rsidRDefault="00A54190" w:rsidP="00A5419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A54190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07C6315" w14:textId="77777777" w:rsidR="00A54190" w:rsidRPr="00A54190" w:rsidRDefault="00A54190" w:rsidP="00A5419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A54190">
        <w:rPr>
          <w:rFonts w:ascii="Calibri" w:hAnsi="Calibri" w:cs="Calibri"/>
          <w:sz w:val="21"/>
          <w:szCs w:val="21"/>
        </w:rPr>
        <w:tab/>
      </w:r>
      <w:proofErr w:type="gramStart"/>
      <w:r w:rsidRPr="00A54190">
        <w:rPr>
          <w:rFonts w:ascii="Calibri" w:hAnsi="Calibri" w:cs="Calibri"/>
          <w:sz w:val="21"/>
          <w:szCs w:val="21"/>
        </w:rPr>
        <w:t>le</w:t>
      </w:r>
      <w:proofErr w:type="gramEnd"/>
      <w:r w:rsidRPr="00A54190">
        <w:rPr>
          <w:rFonts w:ascii="Calibri" w:hAnsi="Calibri" w:cs="Calibri"/>
          <w:sz w:val="21"/>
          <w:szCs w:val="21"/>
        </w:rPr>
        <w:t>……………………………</w:t>
      </w:r>
    </w:p>
    <w:p w14:paraId="3EF1CB62" w14:textId="77777777" w:rsidR="00A54190" w:rsidRPr="00A54190" w:rsidRDefault="00A54190" w:rsidP="00A5419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A54190">
        <w:rPr>
          <w:rFonts w:ascii="Calibri" w:hAnsi="Calibri" w:cs="Calibri"/>
          <w:sz w:val="21"/>
          <w:szCs w:val="21"/>
        </w:rPr>
        <w:tab/>
      </w:r>
      <w:r w:rsidRPr="00A54190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5D1455A1" w14:textId="77777777" w:rsidR="00A54190" w:rsidRPr="00A54190" w:rsidRDefault="00A54190" w:rsidP="00A5419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7025DD6C" w14:textId="77777777" w:rsidR="00A54190" w:rsidRPr="00A54190" w:rsidRDefault="00A54190" w:rsidP="00A5419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77AC7390" w14:textId="77777777" w:rsidR="00A54190" w:rsidRPr="00A54190" w:rsidRDefault="00A54190" w:rsidP="00A5419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4B30B6CA" w14:textId="77777777" w:rsidR="00A54190" w:rsidRPr="00A54190" w:rsidRDefault="00A54190" w:rsidP="00A5419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26E13E33" w14:textId="77777777" w:rsidR="00A54190" w:rsidRPr="00A54190" w:rsidRDefault="00A54190" w:rsidP="00A5419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A54190" w:rsidRPr="00A54190" w14:paraId="743B14E4" w14:textId="77777777" w:rsidTr="002976A2">
        <w:trPr>
          <w:trHeight w:val="328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A1BE3B3" w14:textId="77777777" w:rsidR="00A54190" w:rsidRPr="00A54190" w:rsidRDefault="00A54190" w:rsidP="00A541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190">
              <w:rPr>
                <w:rFonts w:ascii="Calibri" w:hAnsi="Calibri" w:cs="Calibri"/>
                <w:sz w:val="18"/>
                <w:szCs w:val="18"/>
              </w:rPr>
              <w:lastRenderedPageBreak/>
              <w:t>Le Maire (</w:t>
            </w:r>
            <w:r w:rsidRPr="00A54190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A54190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0AFB1436" w14:textId="77777777" w:rsidR="00A54190" w:rsidRPr="00A54190" w:rsidRDefault="00A54190" w:rsidP="00A541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190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D430859" w14:textId="77777777" w:rsidR="00A54190" w:rsidRPr="00A54190" w:rsidRDefault="00A54190" w:rsidP="00A541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190">
              <w:rPr>
                <w:rFonts w:ascii="Calibri" w:hAnsi="Calibri" w:cs="Calibri"/>
                <w:sz w:val="18"/>
                <w:szCs w:val="18"/>
              </w:rPr>
              <w:t>- informe que la présente délibération peut faire l’objet d’un recours pour excès de pouvoir devant le Tribunal Administratif de POITIERS (86) dans un délai de deux mois à compter de sa publication.</w:t>
            </w:r>
          </w:p>
          <w:p w14:paraId="6FA42907" w14:textId="77777777" w:rsidR="00A54190" w:rsidRPr="00A54190" w:rsidRDefault="00A54190" w:rsidP="00A541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190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A54190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07C6E490" w14:textId="77777777" w:rsidR="00A54190" w:rsidRPr="00A54190" w:rsidRDefault="00A54190" w:rsidP="00A5419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B61E82C" w14:textId="25AD8C11" w:rsidR="006E1927" w:rsidRPr="00A54190" w:rsidRDefault="006E1927" w:rsidP="001A3EC9">
      <w:pPr>
        <w:pStyle w:val="notifi"/>
        <w:spacing w:after="120"/>
        <w:ind w:left="0"/>
        <w:rPr>
          <w:rFonts w:ascii="Calibri" w:hAnsi="Calibri" w:cs="Calibri"/>
          <w:sz w:val="21"/>
          <w:szCs w:val="21"/>
        </w:rPr>
      </w:pPr>
    </w:p>
    <w:sectPr w:rsidR="006E1927" w:rsidRPr="00A54190" w:rsidSect="00A54190">
      <w:headerReference w:type="first" r:id="rId8"/>
      <w:footerReference w:type="first" r:id="rId9"/>
      <w:pgSz w:w="11906" w:h="16838" w:code="9"/>
      <w:pgMar w:top="851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0F63" w14:textId="77777777" w:rsidR="004B40D9" w:rsidRDefault="004B40D9">
      <w:r>
        <w:separator/>
      </w:r>
    </w:p>
  </w:endnote>
  <w:endnote w:type="continuationSeparator" w:id="0">
    <w:p w14:paraId="183582C0" w14:textId="77777777" w:rsidR="004B40D9" w:rsidRDefault="004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A53A" w14:textId="77777777" w:rsidR="000E5C35" w:rsidRPr="00B030B1" w:rsidRDefault="000E5C35" w:rsidP="00B030B1">
    <w:pPr>
      <w:pStyle w:val="Pieddepage"/>
      <w:rPr>
        <w:szCs w:val="18"/>
      </w:rPr>
    </w:pPr>
    <w:r w:rsidRPr="00B030B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A80B" w14:textId="77777777" w:rsidR="004B40D9" w:rsidRDefault="004B40D9">
      <w:r>
        <w:separator/>
      </w:r>
    </w:p>
  </w:footnote>
  <w:footnote w:type="continuationSeparator" w:id="0">
    <w:p w14:paraId="18214238" w14:textId="77777777" w:rsidR="004B40D9" w:rsidRDefault="004B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4F3B" w14:textId="4980C4D8" w:rsidR="004A3E8A" w:rsidRPr="00A54190" w:rsidRDefault="00A54190" w:rsidP="00A54190">
    <w:pPr>
      <w:pStyle w:val="En-tte"/>
      <w:tabs>
        <w:tab w:val="clear" w:pos="9072"/>
        <w:tab w:val="left" w:pos="720"/>
        <w:tab w:val="left" w:pos="1440"/>
        <w:tab w:val="left" w:pos="6555"/>
        <w:tab w:val="left" w:pos="7410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EFE3589" wp14:editId="38C2BEF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7340336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5A5C0" w14:textId="77777777" w:rsidR="00A54190" w:rsidRDefault="00A54190" w:rsidP="00A54190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2E47DC9" w14:textId="77777777" w:rsidR="00A54190" w:rsidRDefault="00A54190" w:rsidP="00A54190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32BA42FD" w14:textId="20AB689E" w:rsidR="00A54190" w:rsidRPr="00B85784" w:rsidRDefault="00A54190" w:rsidP="00A54190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15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E3589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8F5A5C0" w14:textId="77777777" w:rsidR="00A54190" w:rsidRDefault="00A54190" w:rsidP="00A54190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2E47DC9" w14:textId="77777777" w:rsidR="00A54190" w:rsidRDefault="00A54190" w:rsidP="00A54190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32BA42FD" w14:textId="20AB689E" w:rsidR="00A54190" w:rsidRPr="00B85784" w:rsidRDefault="00A54190" w:rsidP="00A54190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15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958A66E" wp14:editId="57829C24">
          <wp:extent cx="856615" cy="839470"/>
          <wp:effectExtent l="0" t="0" r="635" b="0"/>
          <wp:docPr id="9809667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FF"/>
    <w:multiLevelType w:val="singleLevel"/>
    <w:tmpl w:val="EFF637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851078F"/>
    <w:multiLevelType w:val="singleLevel"/>
    <w:tmpl w:val="78F0F65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1CB3287E"/>
    <w:multiLevelType w:val="singleLevel"/>
    <w:tmpl w:val="34AE5B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3A50FF"/>
    <w:multiLevelType w:val="singleLevel"/>
    <w:tmpl w:val="36B8AA2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2CBF60B4"/>
    <w:multiLevelType w:val="singleLevel"/>
    <w:tmpl w:val="282EE95A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3ECD72CE"/>
    <w:multiLevelType w:val="hybridMultilevel"/>
    <w:tmpl w:val="A42E1CAA"/>
    <w:lvl w:ilvl="0" w:tplc="C0E47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2778F"/>
    <w:multiLevelType w:val="singleLevel"/>
    <w:tmpl w:val="03E49AD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1713458080">
    <w:abstractNumId w:val="1"/>
  </w:num>
  <w:num w:numId="2" w16cid:durableId="227110433">
    <w:abstractNumId w:val="7"/>
  </w:num>
  <w:num w:numId="3" w16cid:durableId="1192495422">
    <w:abstractNumId w:val="3"/>
  </w:num>
  <w:num w:numId="4" w16cid:durableId="1267926002">
    <w:abstractNumId w:val="0"/>
  </w:num>
  <w:num w:numId="5" w16cid:durableId="2125534380">
    <w:abstractNumId w:val="4"/>
  </w:num>
  <w:num w:numId="6" w16cid:durableId="1160778950">
    <w:abstractNumId w:val="2"/>
  </w:num>
  <w:num w:numId="7" w16cid:durableId="914899316">
    <w:abstractNumId w:val="5"/>
  </w:num>
  <w:num w:numId="8" w16cid:durableId="1235163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B1"/>
    <w:rsid w:val="000E5C35"/>
    <w:rsid w:val="00101796"/>
    <w:rsid w:val="00171E98"/>
    <w:rsid w:val="001A3EC9"/>
    <w:rsid w:val="00265A1C"/>
    <w:rsid w:val="004A3E8A"/>
    <w:rsid w:val="004B40D9"/>
    <w:rsid w:val="006E1927"/>
    <w:rsid w:val="00A54190"/>
    <w:rsid w:val="00B030B1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19132"/>
  <w15:chartTrackingRefBased/>
  <w15:docId w15:val="{B0DEDE52-7F90-44AB-8FA8-877EE0B8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5500"/>
      </w:tabs>
      <w:spacing w:before="240" w:after="240"/>
      <w:ind w:left="227"/>
      <w:jc w:val="center"/>
      <w:outlineLvl w:val="3"/>
    </w:pPr>
    <w:rPr>
      <w:rFonts w:ascii="Tahoma" w:hAnsi="Tahoma"/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intituldeladelib">
    <w:name w:val="intitulé de la delib"/>
    <w:basedOn w:val="Normal"/>
    <w:pPr>
      <w:spacing w:after="8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tifi">
    <w:name w:val="notifié à"/>
    <w:basedOn w:val="Normal"/>
    <w:pPr>
      <w:ind w:left="567"/>
      <w:jc w:val="both"/>
    </w:pPr>
    <w:rPr>
      <w:rFonts w:ascii="Arial" w:hAnsi="Arial" w:cs="Arial"/>
      <w:b/>
      <w:bCs/>
    </w:rPr>
  </w:style>
  <w:style w:type="paragraph" w:customStyle="1" w:styleId="objet">
    <w:name w:val="objet"/>
    <w:basedOn w:val="Normal"/>
    <w:pPr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Ontvotladelib">
    <w:name w:val="Ont voté la delib"/>
    <w:basedOn w:val="VuConsidrant"/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customStyle="1" w:styleId="LeMairerappellepropose">
    <w:name w:val="Le Maire rappelle/propose"/>
    <w:basedOn w:val="Normal"/>
    <w:pPr>
      <w:spacing w:before="240" w:after="240"/>
      <w:jc w:val="both"/>
    </w:pPr>
    <w:rPr>
      <w:rFonts w:ascii="Arial" w:hAnsi="Arial" w:cs="Arial"/>
      <w:b/>
      <w:bCs/>
    </w:rPr>
  </w:style>
  <w:style w:type="character" w:customStyle="1" w:styleId="En-tteCar">
    <w:name w:val="En-tête Car"/>
    <w:link w:val="En-tte"/>
    <w:uiPriority w:val="99"/>
    <w:rsid w:val="00A54190"/>
  </w:style>
  <w:style w:type="paragraph" w:customStyle="1" w:styleId="Textbody">
    <w:name w:val="Text body"/>
    <w:basedOn w:val="Normal"/>
    <w:rsid w:val="00A54190"/>
    <w:pPr>
      <w:suppressAutoHyphens/>
      <w:autoSpaceDE/>
      <w:spacing w:line="360" w:lineRule="auto"/>
      <w:jc w:val="both"/>
      <w:textAlignment w:val="baseline"/>
    </w:pPr>
    <w:rPr>
      <w:rFonts w:ascii="Liberation Serif" w:hAnsi="Liberation Serif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CDG16 MARJORIE CHAUVET</cp:lastModifiedBy>
  <cp:revision>2</cp:revision>
  <cp:lastPrinted>2007-09-03T14:04:00Z</cp:lastPrinted>
  <dcterms:created xsi:type="dcterms:W3CDTF">2023-11-16T10:02:00Z</dcterms:created>
  <dcterms:modified xsi:type="dcterms:W3CDTF">2023-11-16T10:02:00Z</dcterms:modified>
</cp:coreProperties>
</file>