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7AF4" w14:textId="77777777" w:rsidR="00E56832" w:rsidRPr="00B85784" w:rsidRDefault="00E56832" w:rsidP="00E56832">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E56832" w:rsidRPr="00B85784" w14:paraId="7ED6FA72" w14:textId="77777777" w:rsidTr="001E73F6">
        <w:trPr>
          <w:trHeight w:val="1328"/>
        </w:trPr>
        <w:tc>
          <w:tcPr>
            <w:tcW w:w="3157" w:type="dxa"/>
            <w:tcBorders>
              <w:top w:val="nil"/>
              <w:left w:val="nil"/>
              <w:bottom w:val="nil"/>
              <w:right w:val="single" w:sz="4" w:space="0" w:color="auto"/>
            </w:tcBorders>
            <w:vAlign w:val="center"/>
          </w:tcPr>
          <w:p w14:paraId="20EBD4E9" w14:textId="77777777" w:rsidR="00E56832" w:rsidRPr="00B85784" w:rsidRDefault="00E56832" w:rsidP="001E73F6">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1253A233" w14:textId="77777777" w:rsidR="00E56832" w:rsidRDefault="00E56832" w:rsidP="001E73F6">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2D8230CE" w14:textId="77777777" w:rsidR="00E56832" w:rsidRPr="001B4268" w:rsidRDefault="00E56832" w:rsidP="001E73F6">
            <w:pPr>
              <w:tabs>
                <w:tab w:val="right" w:leader="dot" w:pos="5500"/>
              </w:tabs>
              <w:ind w:left="227"/>
              <w:jc w:val="right"/>
              <w:rPr>
                <w:rFonts w:ascii="Calibri" w:hAnsi="Calibri" w:cs="Calibri"/>
                <w:b/>
                <w:bCs/>
                <w:sz w:val="24"/>
                <w:szCs w:val="24"/>
              </w:rPr>
            </w:pPr>
          </w:p>
          <w:p w14:paraId="7697241A" w14:textId="1C63BF48" w:rsidR="00E56832" w:rsidRPr="001B4268" w:rsidRDefault="00E56832" w:rsidP="001E73F6">
            <w:pPr>
              <w:tabs>
                <w:tab w:val="right" w:leader="dot" w:pos="5500"/>
              </w:tabs>
              <w:ind w:left="227"/>
              <w:jc w:val="center"/>
              <w:rPr>
                <w:rFonts w:ascii="Calibri" w:hAnsi="Calibri" w:cs="Calibri"/>
                <w:b/>
                <w:bCs/>
                <w:sz w:val="24"/>
                <w:szCs w:val="24"/>
              </w:rPr>
            </w:pPr>
            <w:r>
              <w:rPr>
                <w:rFonts w:ascii="Calibri" w:hAnsi="Calibri" w:cs="Calibri"/>
                <w:b/>
                <w:bCs/>
                <w:sz w:val="24"/>
                <w:szCs w:val="24"/>
              </w:rPr>
              <w:t>Délibération</w:t>
            </w:r>
            <w:r w:rsidRPr="001B4268">
              <w:rPr>
                <w:rFonts w:ascii="Calibri" w:hAnsi="Calibri" w:cs="Calibri"/>
                <w:b/>
                <w:bCs/>
                <w:sz w:val="24"/>
                <w:szCs w:val="24"/>
              </w:rPr>
              <w:t xml:space="preserve"> portan</w:t>
            </w:r>
            <w:r>
              <w:rPr>
                <w:rFonts w:ascii="Calibri" w:hAnsi="Calibri" w:cs="Calibri"/>
                <w:b/>
                <w:bCs/>
                <w:sz w:val="24"/>
                <w:szCs w:val="24"/>
              </w:rPr>
              <w:t>t instauration de l’indemnité forfaitaire annuelle pour fonctions essentiellement itinérantes au sein de la commune</w:t>
            </w:r>
          </w:p>
          <w:p w14:paraId="1F50EE69" w14:textId="77777777" w:rsidR="00E56832" w:rsidRPr="00B85784" w:rsidRDefault="00E56832" w:rsidP="001E73F6">
            <w:pPr>
              <w:tabs>
                <w:tab w:val="right" w:leader="dot" w:pos="5500"/>
              </w:tabs>
              <w:ind w:left="227"/>
              <w:rPr>
                <w:rFonts w:ascii="Calibri" w:hAnsi="Calibri" w:cs="Calibri"/>
                <w:sz w:val="21"/>
                <w:szCs w:val="21"/>
              </w:rPr>
            </w:pPr>
          </w:p>
        </w:tc>
      </w:tr>
    </w:tbl>
    <w:p w14:paraId="1852F27C" w14:textId="77777777" w:rsidR="00E56832" w:rsidRPr="00E56832" w:rsidRDefault="00E56832" w:rsidP="00E56832">
      <w:pPr>
        <w:jc w:val="both"/>
        <w:rPr>
          <w:rFonts w:asciiTheme="minorHAnsi" w:hAnsiTheme="minorHAnsi" w:cstheme="minorHAnsi"/>
          <w:sz w:val="21"/>
          <w:szCs w:val="21"/>
        </w:rPr>
      </w:pPr>
    </w:p>
    <w:p w14:paraId="2AA76067" w14:textId="77777777" w:rsidR="009128C0" w:rsidRPr="00E56832" w:rsidRDefault="009128C0" w:rsidP="009128C0">
      <w:pPr>
        <w:pStyle w:val="Corpsdetexte"/>
        <w:rPr>
          <w:rFonts w:asciiTheme="minorHAnsi" w:hAnsiTheme="minorHAnsi" w:cstheme="minorHAnsi"/>
          <w:b/>
          <w:sz w:val="21"/>
          <w:szCs w:val="21"/>
        </w:rPr>
      </w:pPr>
    </w:p>
    <w:p w14:paraId="56F37558" w14:textId="459FA9F0" w:rsidR="009128C0" w:rsidRPr="00E56832" w:rsidRDefault="009128C0" w:rsidP="00E56832">
      <w:pPr>
        <w:tabs>
          <w:tab w:val="left" w:leader="dot" w:pos="7446"/>
        </w:tabs>
        <w:rPr>
          <w:rFonts w:asciiTheme="minorHAnsi" w:hAnsiTheme="minorHAnsi" w:cstheme="minorHAnsi"/>
          <w:i/>
          <w:sz w:val="21"/>
          <w:szCs w:val="21"/>
        </w:rPr>
      </w:pPr>
      <w:r w:rsidRPr="00E56832">
        <w:rPr>
          <w:rFonts w:asciiTheme="minorHAnsi" w:hAnsiTheme="minorHAnsi" w:cstheme="minorHAnsi"/>
          <w:i/>
          <w:sz w:val="21"/>
          <w:szCs w:val="21"/>
        </w:rPr>
        <w:t>Le ……………. (</w:t>
      </w:r>
      <w:proofErr w:type="gramStart"/>
      <w:r w:rsidRPr="00E56832">
        <w:rPr>
          <w:rFonts w:asciiTheme="minorHAnsi" w:hAnsiTheme="minorHAnsi" w:cstheme="minorHAnsi"/>
          <w:i/>
          <w:sz w:val="21"/>
          <w:szCs w:val="21"/>
        </w:rPr>
        <w:t>date</w:t>
      </w:r>
      <w:proofErr w:type="gramEnd"/>
      <w:r w:rsidRPr="00E56832">
        <w:rPr>
          <w:rFonts w:asciiTheme="minorHAnsi" w:hAnsiTheme="minorHAnsi" w:cstheme="minorHAnsi"/>
          <w:i/>
          <w:sz w:val="21"/>
          <w:szCs w:val="21"/>
        </w:rPr>
        <w:t>), à …………….</w:t>
      </w:r>
      <w:r w:rsidRPr="00E56832">
        <w:rPr>
          <w:rFonts w:asciiTheme="minorHAnsi" w:hAnsiTheme="minorHAnsi" w:cstheme="minorHAnsi"/>
          <w:i/>
          <w:spacing w:val="-7"/>
          <w:sz w:val="21"/>
          <w:szCs w:val="21"/>
        </w:rPr>
        <w:t xml:space="preserve"> </w:t>
      </w:r>
      <w:r w:rsidRPr="00E56832">
        <w:rPr>
          <w:rFonts w:asciiTheme="minorHAnsi" w:hAnsiTheme="minorHAnsi" w:cstheme="minorHAnsi"/>
          <w:i/>
          <w:sz w:val="21"/>
          <w:szCs w:val="21"/>
        </w:rPr>
        <w:t>(</w:t>
      </w:r>
      <w:proofErr w:type="gramStart"/>
      <w:r w:rsidRPr="00E56832">
        <w:rPr>
          <w:rFonts w:asciiTheme="minorHAnsi" w:hAnsiTheme="minorHAnsi" w:cstheme="minorHAnsi"/>
          <w:i/>
          <w:sz w:val="21"/>
          <w:szCs w:val="21"/>
        </w:rPr>
        <w:t>heure</w:t>
      </w:r>
      <w:proofErr w:type="gramEnd"/>
      <w:r w:rsidRPr="00E56832">
        <w:rPr>
          <w:rFonts w:asciiTheme="minorHAnsi" w:hAnsiTheme="minorHAnsi" w:cstheme="minorHAnsi"/>
          <w:i/>
          <w:sz w:val="21"/>
          <w:szCs w:val="21"/>
        </w:rPr>
        <w:t>)</w:t>
      </w:r>
      <w:r w:rsidRPr="00E56832">
        <w:rPr>
          <w:rFonts w:asciiTheme="minorHAnsi" w:hAnsiTheme="minorHAnsi" w:cstheme="minorHAnsi"/>
          <w:i/>
          <w:spacing w:val="-4"/>
          <w:sz w:val="21"/>
          <w:szCs w:val="21"/>
        </w:rPr>
        <w:t xml:space="preserve"> </w:t>
      </w:r>
      <w:r w:rsidRPr="00E56832">
        <w:rPr>
          <w:rFonts w:asciiTheme="minorHAnsi" w:hAnsiTheme="minorHAnsi" w:cstheme="minorHAnsi"/>
          <w:i/>
          <w:sz w:val="21"/>
          <w:szCs w:val="21"/>
        </w:rPr>
        <w:t>en</w:t>
      </w:r>
      <w:r w:rsidRPr="00E56832">
        <w:rPr>
          <w:rFonts w:asciiTheme="minorHAnsi" w:hAnsiTheme="minorHAnsi" w:cstheme="minorHAnsi"/>
          <w:i/>
          <w:sz w:val="21"/>
          <w:szCs w:val="21"/>
        </w:rPr>
        <w:tab/>
        <w:t>(lieu) se sont réunis</w:t>
      </w:r>
      <w:r w:rsidRPr="00E56832">
        <w:rPr>
          <w:rFonts w:asciiTheme="minorHAnsi" w:hAnsiTheme="minorHAnsi" w:cstheme="minorHAnsi"/>
          <w:i/>
          <w:spacing w:val="-6"/>
          <w:sz w:val="21"/>
          <w:szCs w:val="21"/>
        </w:rPr>
        <w:t xml:space="preserve"> </w:t>
      </w:r>
      <w:r w:rsidRPr="00E56832">
        <w:rPr>
          <w:rFonts w:asciiTheme="minorHAnsi" w:hAnsiTheme="minorHAnsi" w:cstheme="minorHAnsi"/>
          <w:i/>
          <w:sz w:val="21"/>
          <w:szCs w:val="21"/>
        </w:rPr>
        <w:t>les</w:t>
      </w:r>
      <w:r w:rsidR="00E56832">
        <w:rPr>
          <w:rFonts w:asciiTheme="minorHAnsi" w:hAnsiTheme="minorHAnsi" w:cstheme="minorHAnsi"/>
          <w:i/>
          <w:sz w:val="21"/>
          <w:szCs w:val="21"/>
        </w:rPr>
        <w:t xml:space="preserve"> </w:t>
      </w:r>
      <w:r w:rsidRPr="00E56832">
        <w:rPr>
          <w:rFonts w:asciiTheme="minorHAnsi" w:hAnsiTheme="minorHAnsi" w:cstheme="minorHAnsi"/>
          <w:i/>
          <w:sz w:val="21"/>
          <w:szCs w:val="21"/>
        </w:rPr>
        <w:t>membres du Conseil municipal / communautaire, sous la</w:t>
      </w:r>
      <w:r w:rsidRPr="00E56832">
        <w:rPr>
          <w:rFonts w:asciiTheme="minorHAnsi" w:hAnsiTheme="minorHAnsi" w:cstheme="minorHAnsi"/>
          <w:i/>
          <w:spacing w:val="-32"/>
          <w:sz w:val="21"/>
          <w:szCs w:val="21"/>
        </w:rPr>
        <w:t xml:space="preserve"> </w:t>
      </w:r>
      <w:r w:rsidRPr="00E56832">
        <w:rPr>
          <w:rFonts w:asciiTheme="minorHAnsi" w:hAnsiTheme="minorHAnsi" w:cstheme="minorHAnsi"/>
          <w:i/>
          <w:sz w:val="21"/>
          <w:szCs w:val="21"/>
        </w:rPr>
        <w:t>présidence</w:t>
      </w:r>
      <w:r w:rsidRPr="00E56832">
        <w:rPr>
          <w:rFonts w:asciiTheme="minorHAnsi" w:hAnsiTheme="minorHAnsi" w:cstheme="minorHAnsi"/>
          <w:i/>
          <w:spacing w:val="-2"/>
          <w:sz w:val="21"/>
          <w:szCs w:val="21"/>
        </w:rPr>
        <w:t xml:space="preserve"> </w:t>
      </w:r>
      <w:r w:rsidRPr="00E56832">
        <w:rPr>
          <w:rFonts w:asciiTheme="minorHAnsi" w:hAnsiTheme="minorHAnsi" w:cstheme="minorHAnsi"/>
          <w:i/>
          <w:sz w:val="21"/>
          <w:szCs w:val="21"/>
        </w:rPr>
        <w:t>de</w:t>
      </w:r>
      <w:r w:rsidRPr="00E56832">
        <w:rPr>
          <w:rFonts w:asciiTheme="minorHAnsi" w:hAnsiTheme="minorHAnsi" w:cstheme="minorHAnsi"/>
          <w:i/>
          <w:sz w:val="21"/>
          <w:szCs w:val="21"/>
        </w:rPr>
        <w:tab/>
        <w:t>,</w:t>
      </w:r>
    </w:p>
    <w:p w14:paraId="54E9A149" w14:textId="77777777" w:rsidR="009128C0" w:rsidRPr="00E56832" w:rsidRDefault="009128C0" w:rsidP="009128C0">
      <w:pPr>
        <w:ind w:left="740"/>
        <w:rPr>
          <w:rFonts w:asciiTheme="minorHAnsi" w:hAnsiTheme="minorHAnsi" w:cstheme="minorHAnsi"/>
          <w:i/>
          <w:sz w:val="21"/>
          <w:szCs w:val="21"/>
        </w:rPr>
      </w:pPr>
      <w:r w:rsidRPr="00E56832">
        <w:rPr>
          <w:rFonts w:asciiTheme="minorHAnsi" w:hAnsiTheme="minorHAnsi" w:cstheme="minorHAnsi"/>
          <w:i/>
          <w:sz w:val="21"/>
          <w:szCs w:val="21"/>
        </w:rPr>
        <w:t>Étaient présents :</w:t>
      </w:r>
      <w:r w:rsidRPr="00E56832">
        <w:rPr>
          <w:rFonts w:asciiTheme="minorHAnsi" w:hAnsiTheme="minorHAnsi" w:cstheme="minorHAnsi"/>
          <w:i/>
          <w:spacing w:val="-14"/>
          <w:sz w:val="21"/>
          <w:szCs w:val="21"/>
        </w:rPr>
        <w:t xml:space="preserve"> </w:t>
      </w:r>
      <w:r w:rsidRPr="00E56832">
        <w:rPr>
          <w:rFonts w:asciiTheme="minorHAnsi" w:hAnsiTheme="minorHAnsi" w:cstheme="minorHAnsi"/>
          <w:i/>
          <w:sz w:val="21"/>
          <w:szCs w:val="21"/>
        </w:rPr>
        <w:t>………………………………………</w:t>
      </w:r>
    </w:p>
    <w:p w14:paraId="21DD5213" w14:textId="77777777" w:rsidR="009128C0" w:rsidRPr="00E56832" w:rsidRDefault="009128C0" w:rsidP="009128C0">
      <w:pPr>
        <w:ind w:left="740"/>
        <w:rPr>
          <w:rFonts w:asciiTheme="minorHAnsi" w:hAnsiTheme="minorHAnsi" w:cstheme="minorHAnsi"/>
          <w:i/>
          <w:sz w:val="21"/>
          <w:szCs w:val="21"/>
        </w:rPr>
      </w:pPr>
      <w:r w:rsidRPr="00E56832">
        <w:rPr>
          <w:rFonts w:asciiTheme="minorHAnsi" w:hAnsiTheme="minorHAnsi" w:cstheme="minorHAnsi"/>
          <w:i/>
          <w:sz w:val="21"/>
          <w:szCs w:val="21"/>
        </w:rPr>
        <w:t>Étai(</w:t>
      </w:r>
      <w:proofErr w:type="spellStart"/>
      <w:r w:rsidRPr="00E56832">
        <w:rPr>
          <w:rFonts w:asciiTheme="minorHAnsi" w:hAnsiTheme="minorHAnsi" w:cstheme="minorHAnsi"/>
          <w:i/>
          <w:sz w:val="21"/>
          <w:szCs w:val="21"/>
        </w:rPr>
        <w:t>ent</w:t>
      </w:r>
      <w:proofErr w:type="spellEnd"/>
      <w:r w:rsidRPr="00E56832">
        <w:rPr>
          <w:rFonts w:asciiTheme="minorHAnsi" w:hAnsiTheme="minorHAnsi" w:cstheme="minorHAnsi"/>
          <w:i/>
          <w:sz w:val="21"/>
          <w:szCs w:val="21"/>
        </w:rPr>
        <w:t>) absent(s) / excusé(s) :</w:t>
      </w:r>
      <w:r w:rsidRPr="00E56832">
        <w:rPr>
          <w:rFonts w:asciiTheme="minorHAnsi" w:hAnsiTheme="minorHAnsi" w:cstheme="minorHAnsi"/>
          <w:i/>
          <w:spacing w:val="-19"/>
          <w:sz w:val="21"/>
          <w:szCs w:val="21"/>
        </w:rPr>
        <w:t xml:space="preserve"> </w:t>
      </w:r>
      <w:r w:rsidRPr="00E56832">
        <w:rPr>
          <w:rFonts w:asciiTheme="minorHAnsi" w:hAnsiTheme="minorHAnsi" w:cstheme="minorHAnsi"/>
          <w:i/>
          <w:sz w:val="21"/>
          <w:szCs w:val="21"/>
        </w:rPr>
        <w:t>………………………</w:t>
      </w:r>
    </w:p>
    <w:p w14:paraId="42A2739A" w14:textId="77777777" w:rsidR="009128C0" w:rsidRPr="00E56832" w:rsidRDefault="009128C0" w:rsidP="009128C0">
      <w:pPr>
        <w:ind w:left="740"/>
        <w:rPr>
          <w:rFonts w:asciiTheme="minorHAnsi" w:hAnsiTheme="minorHAnsi" w:cstheme="minorHAnsi"/>
          <w:i/>
          <w:sz w:val="21"/>
          <w:szCs w:val="21"/>
        </w:rPr>
      </w:pPr>
      <w:r w:rsidRPr="00E56832">
        <w:rPr>
          <w:rFonts w:asciiTheme="minorHAnsi" w:hAnsiTheme="minorHAnsi" w:cstheme="minorHAnsi"/>
          <w:i/>
          <w:sz w:val="21"/>
          <w:szCs w:val="21"/>
        </w:rPr>
        <w:t>Le secrétariat a été assuré par : …………………….</w:t>
      </w:r>
    </w:p>
    <w:p w14:paraId="6D39A678" w14:textId="77777777" w:rsidR="009128C0" w:rsidRPr="00E56832" w:rsidRDefault="009128C0" w:rsidP="009128C0">
      <w:pPr>
        <w:pStyle w:val="Corpsdetexte"/>
        <w:rPr>
          <w:rFonts w:asciiTheme="minorHAnsi" w:hAnsiTheme="minorHAnsi" w:cstheme="minorHAnsi"/>
          <w:i/>
          <w:sz w:val="21"/>
          <w:szCs w:val="21"/>
        </w:rPr>
      </w:pPr>
    </w:p>
    <w:p w14:paraId="57B44D64" w14:textId="77777777" w:rsidR="009128C0" w:rsidRPr="00E56832" w:rsidRDefault="009128C0" w:rsidP="00E56832">
      <w:pPr>
        <w:jc w:val="both"/>
        <w:rPr>
          <w:rFonts w:asciiTheme="minorHAnsi" w:hAnsiTheme="minorHAnsi" w:cstheme="minorHAnsi"/>
          <w:sz w:val="21"/>
          <w:szCs w:val="21"/>
        </w:rPr>
      </w:pPr>
      <w:r w:rsidRPr="00E56832">
        <w:rPr>
          <w:rFonts w:asciiTheme="minorHAnsi" w:hAnsiTheme="minorHAnsi" w:cstheme="minorHAnsi"/>
          <w:sz w:val="21"/>
          <w:szCs w:val="21"/>
        </w:rPr>
        <w:t>Vu le Code Général des Collectivités Territoriales ;</w:t>
      </w:r>
    </w:p>
    <w:p w14:paraId="3B09E2A6" w14:textId="77777777" w:rsidR="009128C0" w:rsidRPr="00E56832" w:rsidRDefault="009128C0" w:rsidP="00E56832">
      <w:pPr>
        <w:jc w:val="both"/>
        <w:rPr>
          <w:rFonts w:asciiTheme="minorHAnsi" w:hAnsiTheme="minorHAnsi" w:cstheme="minorHAnsi"/>
          <w:sz w:val="21"/>
          <w:szCs w:val="21"/>
        </w:rPr>
      </w:pPr>
      <w:r w:rsidRPr="00E56832">
        <w:rPr>
          <w:rFonts w:asciiTheme="minorHAnsi" w:hAnsiTheme="minorHAnsi" w:cstheme="minorHAnsi"/>
          <w:sz w:val="21"/>
          <w:szCs w:val="21"/>
        </w:rPr>
        <w:t>Vu le Code Général de la Fonction publique ;</w:t>
      </w:r>
    </w:p>
    <w:p w14:paraId="0548D4AC" w14:textId="77777777" w:rsidR="009128C0" w:rsidRPr="00E56832" w:rsidRDefault="009128C0" w:rsidP="00E56832">
      <w:pPr>
        <w:ind w:right="431"/>
        <w:jc w:val="both"/>
        <w:rPr>
          <w:rFonts w:asciiTheme="minorHAnsi" w:hAnsiTheme="minorHAnsi" w:cstheme="minorHAnsi"/>
          <w:sz w:val="21"/>
          <w:szCs w:val="21"/>
        </w:rPr>
      </w:pPr>
      <w:r w:rsidRPr="00E56832">
        <w:rPr>
          <w:rFonts w:asciiTheme="minorHAnsi" w:hAnsiTheme="minorHAnsi" w:cstheme="minorHAnsi"/>
          <w:sz w:val="21"/>
          <w:szCs w:val="21"/>
        </w:rPr>
        <w:t>Vu le décret n°2001-654 du 19 juillet 2001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 ;</w:t>
      </w:r>
    </w:p>
    <w:p w14:paraId="56138035" w14:textId="77777777" w:rsidR="009128C0" w:rsidRPr="00E56832" w:rsidRDefault="009128C0" w:rsidP="00E56832">
      <w:pPr>
        <w:ind w:right="433"/>
        <w:jc w:val="both"/>
        <w:rPr>
          <w:rFonts w:asciiTheme="minorHAnsi" w:hAnsiTheme="minorHAnsi" w:cstheme="minorHAnsi"/>
          <w:sz w:val="21"/>
          <w:szCs w:val="21"/>
        </w:rPr>
      </w:pPr>
      <w:r w:rsidRPr="00E56832">
        <w:rPr>
          <w:rFonts w:asciiTheme="minorHAnsi" w:hAnsiTheme="minorHAnsi" w:cstheme="minorHAnsi"/>
          <w:sz w:val="21"/>
          <w:szCs w:val="21"/>
        </w:rPr>
        <w:t>Vu l’arrêté du 28 décembre 2020 fixant le montant maximum de l'indemnité forfaitaire prévue à l'article 14 du décret n° 2001-654 du 19 juillet 2001 fixant les conditions et les modalités de règlement des frais occasionnés par les déplacements des personnels des collectivités et établissements publics mentionnés à l'article 2 de la loi n° 84-53 du 26 janvier 1984 modifiée portant dispositions statutaires relatives à la fonction publique territoriale ;</w:t>
      </w:r>
    </w:p>
    <w:p w14:paraId="452A5429" w14:textId="77777777" w:rsidR="009128C0" w:rsidRPr="00E56832" w:rsidRDefault="009128C0" w:rsidP="00E56832">
      <w:pPr>
        <w:tabs>
          <w:tab w:val="left" w:leader="dot" w:pos="7982"/>
        </w:tabs>
        <w:jc w:val="both"/>
        <w:rPr>
          <w:rFonts w:asciiTheme="minorHAnsi" w:hAnsiTheme="minorHAnsi" w:cstheme="minorHAnsi"/>
          <w:sz w:val="21"/>
          <w:szCs w:val="21"/>
        </w:rPr>
      </w:pPr>
      <w:r w:rsidRPr="00E56832">
        <w:rPr>
          <w:rFonts w:asciiTheme="minorHAnsi" w:hAnsiTheme="minorHAnsi" w:cstheme="minorHAnsi"/>
          <w:sz w:val="21"/>
          <w:szCs w:val="21"/>
        </w:rPr>
        <w:t>Vu l’avis favorable du Comité Social Territorial en</w:t>
      </w:r>
      <w:r w:rsidRPr="00E56832">
        <w:rPr>
          <w:rFonts w:asciiTheme="minorHAnsi" w:hAnsiTheme="minorHAnsi" w:cstheme="minorHAnsi"/>
          <w:spacing w:val="-16"/>
          <w:sz w:val="21"/>
          <w:szCs w:val="21"/>
        </w:rPr>
        <w:t xml:space="preserve"> </w:t>
      </w:r>
      <w:r w:rsidRPr="00E56832">
        <w:rPr>
          <w:rFonts w:asciiTheme="minorHAnsi" w:hAnsiTheme="minorHAnsi" w:cstheme="minorHAnsi"/>
          <w:sz w:val="21"/>
          <w:szCs w:val="21"/>
        </w:rPr>
        <w:t>date</w:t>
      </w:r>
      <w:r w:rsidRPr="00E56832">
        <w:rPr>
          <w:rFonts w:asciiTheme="minorHAnsi" w:hAnsiTheme="minorHAnsi" w:cstheme="minorHAnsi"/>
          <w:spacing w:val="-3"/>
          <w:sz w:val="21"/>
          <w:szCs w:val="21"/>
        </w:rPr>
        <w:t xml:space="preserve"> </w:t>
      </w:r>
      <w:r w:rsidRPr="00E56832">
        <w:rPr>
          <w:rFonts w:asciiTheme="minorHAnsi" w:hAnsiTheme="minorHAnsi" w:cstheme="minorHAnsi"/>
          <w:sz w:val="21"/>
          <w:szCs w:val="21"/>
        </w:rPr>
        <w:t>du</w:t>
      </w:r>
      <w:r w:rsidRPr="00E56832">
        <w:rPr>
          <w:rFonts w:asciiTheme="minorHAnsi" w:hAnsiTheme="minorHAnsi" w:cstheme="minorHAnsi"/>
          <w:sz w:val="21"/>
          <w:szCs w:val="21"/>
        </w:rPr>
        <w:tab/>
        <w:t>;</w:t>
      </w:r>
    </w:p>
    <w:p w14:paraId="03EB79BF" w14:textId="77777777" w:rsidR="009128C0" w:rsidRPr="00E56832" w:rsidRDefault="009128C0" w:rsidP="009128C0">
      <w:pPr>
        <w:pStyle w:val="Corpsdetexte"/>
        <w:rPr>
          <w:rFonts w:asciiTheme="minorHAnsi" w:hAnsiTheme="minorHAnsi" w:cstheme="minorHAnsi"/>
          <w:sz w:val="21"/>
          <w:szCs w:val="21"/>
        </w:rPr>
      </w:pPr>
    </w:p>
    <w:p w14:paraId="4E855B9A" w14:textId="77777777" w:rsidR="009128C0" w:rsidRPr="00E56832" w:rsidRDefault="009128C0" w:rsidP="00E56832">
      <w:pPr>
        <w:ind w:right="540"/>
        <w:jc w:val="both"/>
        <w:rPr>
          <w:rFonts w:asciiTheme="minorHAnsi" w:hAnsiTheme="minorHAnsi" w:cstheme="minorHAnsi"/>
          <w:sz w:val="21"/>
          <w:szCs w:val="21"/>
        </w:rPr>
      </w:pPr>
      <w:r w:rsidRPr="00E56832">
        <w:rPr>
          <w:rFonts w:asciiTheme="minorHAnsi" w:hAnsiTheme="minorHAnsi" w:cstheme="minorHAnsi"/>
          <w:sz w:val="21"/>
          <w:szCs w:val="21"/>
        </w:rPr>
        <w:t xml:space="preserve">M. </w:t>
      </w:r>
      <w:r w:rsidRPr="00E56832">
        <w:rPr>
          <w:rFonts w:asciiTheme="minorHAnsi" w:hAnsiTheme="minorHAnsi" w:cstheme="minorHAnsi"/>
          <w:i/>
          <w:sz w:val="21"/>
          <w:szCs w:val="21"/>
        </w:rPr>
        <w:t xml:space="preserve">(ou Mme) </w:t>
      </w:r>
      <w:r w:rsidRPr="00E56832">
        <w:rPr>
          <w:rFonts w:asciiTheme="minorHAnsi" w:hAnsiTheme="minorHAnsi" w:cstheme="minorHAnsi"/>
          <w:sz w:val="21"/>
          <w:szCs w:val="21"/>
        </w:rPr>
        <w:t xml:space="preserve">Le Maire </w:t>
      </w:r>
      <w:r w:rsidRPr="00E56832">
        <w:rPr>
          <w:rFonts w:asciiTheme="minorHAnsi" w:hAnsiTheme="minorHAnsi" w:cstheme="minorHAnsi"/>
          <w:i/>
          <w:sz w:val="21"/>
          <w:szCs w:val="21"/>
        </w:rPr>
        <w:t xml:space="preserve">(ou Le Président) </w:t>
      </w:r>
      <w:r w:rsidRPr="00E56832">
        <w:rPr>
          <w:rFonts w:asciiTheme="minorHAnsi" w:hAnsiTheme="minorHAnsi" w:cstheme="minorHAnsi"/>
          <w:sz w:val="21"/>
          <w:szCs w:val="21"/>
        </w:rPr>
        <w:t>…………………………………… rappelle aux membres de l’assemblée que, certains agents sont amenés à se déplacer fréquemment, pour les besoins du service et dans le cadre de l’exercice de leurs fonctions, à l’intérieur de la commune.</w:t>
      </w:r>
    </w:p>
    <w:p w14:paraId="6D181103" w14:textId="77777777" w:rsidR="009128C0" w:rsidRPr="00E56832" w:rsidRDefault="009128C0" w:rsidP="009128C0">
      <w:pPr>
        <w:pStyle w:val="Corpsdetexte"/>
        <w:rPr>
          <w:rFonts w:asciiTheme="minorHAnsi" w:hAnsiTheme="minorHAnsi" w:cstheme="minorHAnsi"/>
          <w:sz w:val="21"/>
          <w:szCs w:val="21"/>
        </w:rPr>
      </w:pPr>
    </w:p>
    <w:p w14:paraId="4F5199C6" w14:textId="77777777" w:rsidR="009128C0" w:rsidRPr="00E56832" w:rsidRDefault="009128C0" w:rsidP="00E56832">
      <w:pPr>
        <w:jc w:val="both"/>
        <w:rPr>
          <w:rFonts w:asciiTheme="minorHAnsi" w:hAnsiTheme="minorHAnsi" w:cstheme="minorHAnsi"/>
          <w:sz w:val="21"/>
          <w:szCs w:val="21"/>
        </w:rPr>
      </w:pPr>
      <w:r w:rsidRPr="00E56832">
        <w:rPr>
          <w:rFonts w:asciiTheme="minorHAnsi" w:hAnsiTheme="minorHAnsi" w:cstheme="minorHAnsi"/>
          <w:sz w:val="21"/>
          <w:szCs w:val="21"/>
        </w:rPr>
        <w:t>Que, par application de l’article 14 du décret n° 2001-654 du 19 juillet 2001 :</w:t>
      </w:r>
    </w:p>
    <w:p w14:paraId="08851A2C" w14:textId="77777777" w:rsidR="009128C0" w:rsidRPr="00E56832" w:rsidRDefault="009128C0" w:rsidP="00E56832">
      <w:pPr>
        <w:ind w:right="542"/>
        <w:jc w:val="both"/>
        <w:rPr>
          <w:rFonts w:asciiTheme="minorHAnsi" w:hAnsiTheme="minorHAnsi" w:cstheme="minorHAnsi"/>
          <w:b/>
          <w:i/>
          <w:sz w:val="21"/>
          <w:szCs w:val="21"/>
        </w:rPr>
      </w:pPr>
      <w:r w:rsidRPr="00E56832">
        <w:rPr>
          <w:rFonts w:asciiTheme="minorHAnsi" w:hAnsiTheme="minorHAnsi" w:cstheme="minorHAnsi"/>
          <w:b/>
          <w:i/>
          <w:sz w:val="21"/>
          <w:szCs w:val="21"/>
        </w:rPr>
        <w:t>« Les fonctions essentiellement itinérantes, à l'intérieur d'une commune, dotée ou non d'un réseau de transport en commun régulier, au titre desquelles peut être allouée, une indemnité forfaitaire dont le montant maximum est fixé par un arrêté conjoint du ministre chargé des collectivités territoriales et du ministre chargé du budget sont déterminées par l'organe délibérant de la collectivité ou de l'établissement. »</w:t>
      </w:r>
    </w:p>
    <w:p w14:paraId="7549CA45" w14:textId="77777777" w:rsidR="009128C0" w:rsidRPr="00E56832" w:rsidRDefault="009128C0" w:rsidP="009128C0">
      <w:pPr>
        <w:pStyle w:val="Corpsdetexte"/>
        <w:rPr>
          <w:rFonts w:asciiTheme="minorHAnsi" w:hAnsiTheme="minorHAnsi" w:cstheme="minorHAnsi"/>
          <w:b/>
          <w:i/>
          <w:sz w:val="21"/>
          <w:szCs w:val="21"/>
        </w:rPr>
      </w:pPr>
    </w:p>
    <w:p w14:paraId="2AE1B36D" w14:textId="77777777" w:rsidR="009128C0" w:rsidRPr="00E56832" w:rsidRDefault="009128C0" w:rsidP="00E56832">
      <w:pPr>
        <w:ind w:right="542"/>
        <w:jc w:val="both"/>
        <w:rPr>
          <w:rFonts w:asciiTheme="minorHAnsi" w:hAnsiTheme="minorHAnsi" w:cstheme="minorHAnsi"/>
          <w:sz w:val="21"/>
          <w:szCs w:val="21"/>
        </w:rPr>
      </w:pPr>
      <w:r w:rsidRPr="00E56832">
        <w:rPr>
          <w:rFonts w:asciiTheme="minorHAnsi" w:hAnsiTheme="minorHAnsi" w:cstheme="minorHAnsi"/>
          <w:sz w:val="21"/>
          <w:szCs w:val="21"/>
        </w:rPr>
        <w:t>Considérant que l’indemnité forfaitaire annuelle allouée, est fixée par voie d’arrêté interministériel au montant maximum de 615 euros.</w:t>
      </w:r>
    </w:p>
    <w:p w14:paraId="20E09173" w14:textId="77777777" w:rsidR="009128C0" w:rsidRPr="00E56832" w:rsidRDefault="009128C0" w:rsidP="00E56832">
      <w:pPr>
        <w:tabs>
          <w:tab w:val="left" w:leader="dot" w:pos="3937"/>
        </w:tabs>
        <w:ind w:right="542"/>
        <w:jc w:val="both"/>
        <w:rPr>
          <w:rFonts w:asciiTheme="minorHAnsi" w:hAnsiTheme="minorHAnsi" w:cstheme="minorHAnsi"/>
          <w:i/>
          <w:sz w:val="21"/>
          <w:szCs w:val="21"/>
        </w:rPr>
      </w:pPr>
      <w:r w:rsidRPr="00E56832">
        <w:rPr>
          <w:rFonts w:asciiTheme="minorHAnsi" w:hAnsiTheme="minorHAnsi" w:cstheme="minorHAnsi"/>
          <w:sz w:val="21"/>
          <w:szCs w:val="21"/>
        </w:rPr>
        <w:t xml:space="preserve">Compte tenu des déplacements réalisés au cours de l’année par certains agents au sein de la commune, Monsieur </w:t>
      </w:r>
      <w:r w:rsidRPr="00E56832">
        <w:rPr>
          <w:rFonts w:asciiTheme="minorHAnsi" w:hAnsiTheme="minorHAnsi" w:cstheme="minorHAnsi"/>
          <w:i/>
          <w:sz w:val="21"/>
          <w:szCs w:val="21"/>
        </w:rPr>
        <w:t xml:space="preserve">le Maire/Le Président </w:t>
      </w:r>
      <w:r w:rsidRPr="00E56832">
        <w:rPr>
          <w:rFonts w:asciiTheme="minorHAnsi" w:hAnsiTheme="minorHAnsi" w:cstheme="minorHAnsi"/>
          <w:sz w:val="21"/>
          <w:szCs w:val="21"/>
        </w:rPr>
        <w:t>propose dès lors de fixer le montant de l’indemnité annuelle</w:t>
      </w:r>
      <w:r w:rsidRPr="00E56832">
        <w:rPr>
          <w:rFonts w:asciiTheme="minorHAnsi" w:hAnsiTheme="minorHAnsi" w:cstheme="minorHAnsi"/>
          <w:spacing w:val="-4"/>
          <w:sz w:val="21"/>
          <w:szCs w:val="21"/>
        </w:rPr>
        <w:t xml:space="preserve"> </w:t>
      </w:r>
      <w:r w:rsidRPr="00E56832">
        <w:rPr>
          <w:rFonts w:asciiTheme="minorHAnsi" w:hAnsiTheme="minorHAnsi" w:cstheme="minorHAnsi"/>
          <w:sz w:val="21"/>
          <w:szCs w:val="21"/>
        </w:rPr>
        <w:t>à</w:t>
      </w:r>
      <w:r w:rsidRPr="00E56832">
        <w:rPr>
          <w:rFonts w:asciiTheme="minorHAnsi" w:hAnsiTheme="minorHAnsi" w:cstheme="minorHAnsi"/>
          <w:sz w:val="21"/>
          <w:szCs w:val="21"/>
        </w:rPr>
        <w:tab/>
        <w:t xml:space="preserve">€ </w:t>
      </w:r>
      <w:r w:rsidRPr="00E56832">
        <w:rPr>
          <w:rFonts w:asciiTheme="minorHAnsi" w:hAnsiTheme="minorHAnsi" w:cstheme="minorHAnsi"/>
          <w:i/>
          <w:sz w:val="21"/>
          <w:szCs w:val="21"/>
        </w:rPr>
        <w:t>(montant maximum annuel : 615</w:t>
      </w:r>
      <w:r w:rsidRPr="00E56832">
        <w:rPr>
          <w:rFonts w:asciiTheme="minorHAnsi" w:hAnsiTheme="minorHAnsi" w:cstheme="minorHAnsi"/>
          <w:i/>
          <w:spacing w:val="-1"/>
          <w:sz w:val="21"/>
          <w:szCs w:val="21"/>
        </w:rPr>
        <w:t xml:space="preserve"> </w:t>
      </w:r>
      <w:r w:rsidRPr="00E56832">
        <w:rPr>
          <w:rFonts w:asciiTheme="minorHAnsi" w:hAnsiTheme="minorHAnsi" w:cstheme="minorHAnsi"/>
          <w:i/>
          <w:sz w:val="21"/>
          <w:szCs w:val="21"/>
        </w:rPr>
        <w:t>€).</w:t>
      </w:r>
    </w:p>
    <w:p w14:paraId="5B862100" w14:textId="77777777" w:rsidR="00E56832" w:rsidRDefault="00E56832" w:rsidP="00E56832">
      <w:pPr>
        <w:ind w:right="443"/>
        <w:jc w:val="both"/>
        <w:rPr>
          <w:rFonts w:asciiTheme="minorHAnsi" w:hAnsiTheme="minorHAnsi" w:cstheme="minorHAnsi"/>
          <w:sz w:val="21"/>
          <w:szCs w:val="21"/>
        </w:rPr>
      </w:pPr>
    </w:p>
    <w:p w14:paraId="3DC19A8D" w14:textId="19473342" w:rsidR="009128C0" w:rsidRPr="00E56832" w:rsidRDefault="009128C0" w:rsidP="00E56832">
      <w:pPr>
        <w:ind w:right="443"/>
        <w:jc w:val="both"/>
        <w:rPr>
          <w:rFonts w:asciiTheme="minorHAnsi" w:hAnsiTheme="minorHAnsi" w:cstheme="minorHAnsi"/>
          <w:sz w:val="21"/>
          <w:szCs w:val="21"/>
        </w:rPr>
      </w:pPr>
      <w:r w:rsidRPr="00E56832">
        <w:rPr>
          <w:rFonts w:asciiTheme="minorHAnsi" w:hAnsiTheme="minorHAnsi" w:cstheme="minorHAnsi"/>
          <w:sz w:val="21"/>
          <w:szCs w:val="21"/>
        </w:rPr>
        <w:t>Sont concernés, par l’attribution de ladite indemnité, les personnels titulaires, contractuels, stagiaires, occupant un emploi permanent dans les conditions définies ci-après :</w:t>
      </w:r>
    </w:p>
    <w:p w14:paraId="7D112982" w14:textId="43ACD56A" w:rsidR="00E56832" w:rsidRDefault="00E56832">
      <w:pPr>
        <w:widowControl/>
        <w:autoSpaceDE/>
        <w:autoSpaceDN/>
        <w:spacing w:after="160" w:line="259" w:lineRule="auto"/>
        <w:rPr>
          <w:rFonts w:asciiTheme="minorHAnsi" w:hAnsiTheme="minorHAnsi" w:cstheme="minorHAnsi"/>
          <w:sz w:val="21"/>
          <w:szCs w:val="21"/>
        </w:rPr>
      </w:pPr>
      <w:r>
        <w:rPr>
          <w:rFonts w:asciiTheme="minorHAnsi" w:hAnsiTheme="minorHAnsi" w:cstheme="minorHAnsi"/>
          <w:sz w:val="21"/>
          <w:szCs w:val="21"/>
        </w:rPr>
        <w:br w:type="page"/>
      </w:r>
    </w:p>
    <w:p w14:paraId="58842A3C" w14:textId="77777777" w:rsidR="009128C0" w:rsidRPr="00E56832" w:rsidRDefault="009128C0" w:rsidP="009128C0">
      <w:pPr>
        <w:pStyle w:val="Corpsdetexte"/>
        <w:rPr>
          <w:rFonts w:asciiTheme="minorHAnsi" w:hAnsiTheme="minorHAnsi" w:cstheme="minorHAnsi"/>
          <w:sz w:val="21"/>
          <w:szCs w:val="21"/>
        </w:rPr>
      </w:pPr>
    </w:p>
    <w:tbl>
      <w:tblPr>
        <w:tblStyle w:val="TableNormal"/>
        <w:tblW w:w="98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5"/>
        <w:gridCol w:w="4945"/>
      </w:tblGrid>
      <w:tr w:rsidR="009128C0" w:rsidRPr="00E56832" w14:paraId="02F45B75" w14:textId="77777777" w:rsidTr="009128C0">
        <w:trPr>
          <w:trHeight w:val="327"/>
        </w:trPr>
        <w:tc>
          <w:tcPr>
            <w:tcW w:w="4945" w:type="dxa"/>
            <w:shd w:val="clear" w:color="auto" w:fill="D0CECE"/>
          </w:tcPr>
          <w:p w14:paraId="16725C16" w14:textId="77777777" w:rsidR="009128C0" w:rsidRPr="00E56832" w:rsidRDefault="009128C0" w:rsidP="009128C0">
            <w:pPr>
              <w:pStyle w:val="TableParagraph"/>
              <w:ind w:left="1898" w:right="1984"/>
              <w:rPr>
                <w:rFonts w:asciiTheme="minorHAnsi" w:hAnsiTheme="minorHAnsi" w:cstheme="minorHAnsi"/>
                <w:sz w:val="21"/>
                <w:szCs w:val="21"/>
              </w:rPr>
            </w:pPr>
            <w:r w:rsidRPr="00E56832">
              <w:rPr>
                <w:rFonts w:asciiTheme="minorHAnsi" w:hAnsiTheme="minorHAnsi" w:cstheme="minorHAnsi"/>
                <w:sz w:val="21"/>
                <w:szCs w:val="21"/>
              </w:rPr>
              <w:t>Services</w:t>
            </w:r>
          </w:p>
        </w:tc>
        <w:tc>
          <w:tcPr>
            <w:tcW w:w="4945" w:type="dxa"/>
            <w:shd w:val="clear" w:color="auto" w:fill="D0CECE"/>
          </w:tcPr>
          <w:p w14:paraId="3C437536" w14:textId="77777777" w:rsidR="009128C0" w:rsidRPr="00E56832" w:rsidRDefault="009128C0" w:rsidP="009128C0">
            <w:pPr>
              <w:pStyle w:val="TableParagraph"/>
              <w:ind w:left="1898" w:right="1999"/>
              <w:rPr>
                <w:rFonts w:asciiTheme="minorHAnsi" w:hAnsiTheme="minorHAnsi" w:cstheme="minorHAnsi"/>
                <w:sz w:val="21"/>
                <w:szCs w:val="21"/>
              </w:rPr>
            </w:pPr>
            <w:proofErr w:type="spellStart"/>
            <w:r w:rsidRPr="00E56832">
              <w:rPr>
                <w:rFonts w:asciiTheme="minorHAnsi" w:hAnsiTheme="minorHAnsi" w:cstheme="minorHAnsi"/>
                <w:sz w:val="21"/>
                <w:szCs w:val="21"/>
              </w:rPr>
              <w:t>Fonctions</w:t>
            </w:r>
            <w:proofErr w:type="spellEnd"/>
          </w:p>
        </w:tc>
      </w:tr>
      <w:tr w:rsidR="009128C0" w:rsidRPr="00E56832" w14:paraId="3C49C8B7" w14:textId="77777777" w:rsidTr="009128C0">
        <w:trPr>
          <w:trHeight w:val="602"/>
        </w:trPr>
        <w:tc>
          <w:tcPr>
            <w:tcW w:w="4945" w:type="dxa"/>
          </w:tcPr>
          <w:p w14:paraId="73654BE0" w14:textId="77777777" w:rsidR="009128C0" w:rsidRPr="00E56832" w:rsidRDefault="009128C0" w:rsidP="009128C0">
            <w:pPr>
              <w:pStyle w:val="TableParagraph"/>
              <w:jc w:val="left"/>
              <w:rPr>
                <w:rFonts w:asciiTheme="minorHAnsi" w:hAnsiTheme="minorHAnsi" w:cstheme="minorHAnsi"/>
                <w:sz w:val="21"/>
                <w:szCs w:val="21"/>
              </w:rPr>
            </w:pPr>
          </w:p>
        </w:tc>
        <w:tc>
          <w:tcPr>
            <w:tcW w:w="4945" w:type="dxa"/>
          </w:tcPr>
          <w:p w14:paraId="101CCF4F" w14:textId="77777777" w:rsidR="009128C0" w:rsidRPr="00E56832" w:rsidRDefault="009128C0" w:rsidP="009128C0">
            <w:pPr>
              <w:pStyle w:val="TableParagraph"/>
              <w:jc w:val="left"/>
              <w:rPr>
                <w:rFonts w:asciiTheme="minorHAnsi" w:hAnsiTheme="minorHAnsi" w:cstheme="minorHAnsi"/>
                <w:sz w:val="21"/>
                <w:szCs w:val="21"/>
              </w:rPr>
            </w:pPr>
          </w:p>
        </w:tc>
      </w:tr>
      <w:tr w:rsidR="009128C0" w:rsidRPr="00E56832" w14:paraId="236854C8" w14:textId="77777777" w:rsidTr="009128C0">
        <w:trPr>
          <w:trHeight w:val="607"/>
        </w:trPr>
        <w:tc>
          <w:tcPr>
            <w:tcW w:w="4945" w:type="dxa"/>
          </w:tcPr>
          <w:p w14:paraId="75A5E51A" w14:textId="77777777" w:rsidR="009128C0" w:rsidRPr="00E56832" w:rsidRDefault="009128C0" w:rsidP="009128C0">
            <w:pPr>
              <w:pStyle w:val="TableParagraph"/>
              <w:jc w:val="left"/>
              <w:rPr>
                <w:rFonts w:asciiTheme="minorHAnsi" w:hAnsiTheme="minorHAnsi" w:cstheme="minorHAnsi"/>
                <w:sz w:val="21"/>
                <w:szCs w:val="21"/>
              </w:rPr>
            </w:pPr>
          </w:p>
        </w:tc>
        <w:tc>
          <w:tcPr>
            <w:tcW w:w="4945" w:type="dxa"/>
          </w:tcPr>
          <w:p w14:paraId="7853015D" w14:textId="77777777" w:rsidR="009128C0" w:rsidRPr="00E56832" w:rsidRDefault="009128C0" w:rsidP="009128C0">
            <w:pPr>
              <w:pStyle w:val="TableParagraph"/>
              <w:jc w:val="left"/>
              <w:rPr>
                <w:rFonts w:asciiTheme="minorHAnsi" w:hAnsiTheme="minorHAnsi" w:cstheme="minorHAnsi"/>
                <w:sz w:val="21"/>
                <w:szCs w:val="21"/>
              </w:rPr>
            </w:pPr>
          </w:p>
        </w:tc>
      </w:tr>
      <w:tr w:rsidR="009128C0" w:rsidRPr="00E56832" w14:paraId="192A63AC" w14:textId="77777777" w:rsidTr="009128C0">
        <w:trPr>
          <w:trHeight w:val="604"/>
        </w:trPr>
        <w:tc>
          <w:tcPr>
            <w:tcW w:w="4945" w:type="dxa"/>
          </w:tcPr>
          <w:p w14:paraId="74894A34" w14:textId="77777777" w:rsidR="009128C0" w:rsidRPr="00E56832" w:rsidRDefault="009128C0" w:rsidP="009128C0">
            <w:pPr>
              <w:pStyle w:val="TableParagraph"/>
              <w:jc w:val="left"/>
              <w:rPr>
                <w:rFonts w:asciiTheme="minorHAnsi" w:hAnsiTheme="minorHAnsi" w:cstheme="minorHAnsi"/>
                <w:sz w:val="21"/>
                <w:szCs w:val="21"/>
              </w:rPr>
            </w:pPr>
          </w:p>
        </w:tc>
        <w:tc>
          <w:tcPr>
            <w:tcW w:w="4945" w:type="dxa"/>
          </w:tcPr>
          <w:p w14:paraId="51F0AD04" w14:textId="77777777" w:rsidR="009128C0" w:rsidRPr="00E56832" w:rsidRDefault="009128C0" w:rsidP="009128C0">
            <w:pPr>
              <w:pStyle w:val="TableParagraph"/>
              <w:jc w:val="left"/>
              <w:rPr>
                <w:rFonts w:asciiTheme="minorHAnsi" w:hAnsiTheme="minorHAnsi" w:cstheme="minorHAnsi"/>
                <w:sz w:val="21"/>
                <w:szCs w:val="21"/>
              </w:rPr>
            </w:pPr>
          </w:p>
        </w:tc>
      </w:tr>
    </w:tbl>
    <w:p w14:paraId="152D256D" w14:textId="698077B3" w:rsidR="009128C0" w:rsidRPr="00E56832" w:rsidRDefault="009128C0">
      <w:pPr>
        <w:widowControl/>
        <w:autoSpaceDE/>
        <w:autoSpaceDN/>
        <w:spacing w:after="160" w:line="259" w:lineRule="auto"/>
        <w:rPr>
          <w:rFonts w:asciiTheme="minorHAnsi" w:hAnsiTheme="minorHAnsi" w:cstheme="minorHAnsi"/>
          <w:sz w:val="21"/>
          <w:szCs w:val="21"/>
        </w:rPr>
      </w:pPr>
    </w:p>
    <w:p w14:paraId="485461EB" w14:textId="77777777" w:rsidR="009128C0" w:rsidRPr="00E56832" w:rsidRDefault="009128C0" w:rsidP="009128C0">
      <w:pPr>
        <w:pStyle w:val="Corpsdetexte"/>
        <w:rPr>
          <w:rFonts w:asciiTheme="minorHAnsi" w:hAnsiTheme="minorHAnsi" w:cstheme="minorHAnsi"/>
          <w:sz w:val="21"/>
          <w:szCs w:val="21"/>
        </w:rPr>
      </w:pPr>
    </w:p>
    <w:p w14:paraId="4A6E1054" w14:textId="77777777" w:rsidR="009128C0" w:rsidRPr="00E56832" w:rsidRDefault="009128C0" w:rsidP="00E56832">
      <w:pPr>
        <w:rPr>
          <w:rFonts w:asciiTheme="minorHAnsi" w:hAnsiTheme="minorHAnsi" w:cstheme="minorHAnsi"/>
          <w:sz w:val="21"/>
          <w:szCs w:val="21"/>
        </w:rPr>
      </w:pPr>
      <w:r w:rsidRPr="00E56832">
        <w:rPr>
          <w:rFonts w:asciiTheme="minorHAnsi" w:hAnsiTheme="minorHAnsi" w:cstheme="minorHAnsi"/>
          <w:sz w:val="21"/>
          <w:szCs w:val="21"/>
        </w:rPr>
        <w:t>Il est précisé que :</w:t>
      </w:r>
    </w:p>
    <w:p w14:paraId="7B75400D" w14:textId="77777777" w:rsidR="009128C0" w:rsidRPr="00E56832" w:rsidRDefault="009128C0" w:rsidP="009128C0">
      <w:pPr>
        <w:pStyle w:val="Corpsdetexte"/>
        <w:rPr>
          <w:rFonts w:asciiTheme="minorHAnsi" w:hAnsiTheme="minorHAnsi" w:cstheme="minorHAnsi"/>
          <w:sz w:val="21"/>
          <w:szCs w:val="21"/>
        </w:rPr>
      </w:pPr>
    </w:p>
    <w:p w14:paraId="5C27353F" w14:textId="77777777" w:rsidR="009128C0" w:rsidRPr="00E56832" w:rsidRDefault="009128C0" w:rsidP="00E56832">
      <w:pPr>
        <w:pStyle w:val="Paragraphedeliste"/>
        <w:numPr>
          <w:ilvl w:val="0"/>
          <w:numId w:val="3"/>
        </w:numPr>
        <w:ind w:left="709" w:right="440" w:firstLine="0"/>
        <w:jc w:val="both"/>
        <w:rPr>
          <w:rFonts w:asciiTheme="minorHAnsi" w:hAnsiTheme="minorHAnsi" w:cstheme="minorHAnsi"/>
          <w:sz w:val="21"/>
          <w:szCs w:val="21"/>
        </w:rPr>
      </w:pPr>
      <w:proofErr w:type="gramStart"/>
      <w:r w:rsidRPr="00E56832">
        <w:rPr>
          <w:rFonts w:asciiTheme="minorHAnsi" w:hAnsiTheme="minorHAnsi" w:cstheme="minorHAnsi"/>
          <w:sz w:val="21"/>
          <w:szCs w:val="21"/>
        </w:rPr>
        <w:t>ce</w:t>
      </w:r>
      <w:proofErr w:type="gramEnd"/>
      <w:r w:rsidRPr="00E56832">
        <w:rPr>
          <w:rFonts w:asciiTheme="minorHAnsi" w:hAnsiTheme="minorHAnsi" w:cstheme="minorHAnsi"/>
          <w:sz w:val="21"/>
          <w:szCs w:val="21"/>
        </w:rPr>
        <w:t xml:space="preserve"> sont les fonctions exercées qui permettent l’attribution de cette indemnité forfaitaire annuelle de fonctions itinérantes. Que, par voie de conséquences, l’agent qui n’en remplit plus les conditions ne peut plus y</w:t>
      </w:r>
      <w:r w:rsidRPr="00E56832">
        <w:rPr>
          <w:rFonts w:asciiTheme="minorHAnsi" w:hAnsiTheme="minorHAnsi" w:cstheme="minorHAnsi"/>
          <w:spacing w:val="5"/>
          <w:sz w:val="21"/>
          <w:szCs w:val="21"/>
        </w:rPr>
        <w:t xml:space="preserve"> </w:t>
      </w:r>
      <w:r w:rsidRPr="00E56832">
        <w:rPr>
          <w:rFonts w:asciiTheme="minorHAnsi" w:hAnsiTheme="minorHAnsi" w:cstheme="minorHAnsi"/>
          <w:sz w:val="21"/>
          <w:szCs w:val="21"/>
        </w:rPr>
        <w:t>prétendre.</w:t>
      </w:r>
    </w:p>
    <w:p w14:paraId="67329BE8" w14:textId="77777777" w:rsidR="009128C0" w:rsidRPr="00E56832" w:rsidRDefault="009128C0" w:rsidP="00E56832">
      <w:pPr>
        <w:pStyle w:val="Corpsdetexte"/>
        <w:ind w:left="709"/>
        <w:rPr>
          <w:rFonts w:asciiTheme="minorHAnsi" w:hAnsiTheme="minorHAnsi" w:cstheme="minorHAnsi"/>
          <w:sz w:val="21"/>
          <w:szCs w:val="21"/>
        </w:rPr>
      </w:pPr>
    </w:p>
    <w:p w14:paraId="1B94144F" w14:textId="77777777" w:rsidR="009128C0" w:rsidRPr="00E56832" w:rsidRDefault="009128C0" w:rsidP="00E56832">
      <w:pPr>
        <w:pStyle w:val="Paragraphedeliste"/>
        <w:numPr>
          <w:ilvl w:val="0"/>
          <w:numId w:val="3"/>
        </w:numPr>
        <w:ind w:left="709" w:right="430" w:firstLine="0"/>
        <w:jc w:val="both"/>
        <w:rPr>
          <w:rFonts w:asciiTheme="minorHAnsi" w:hAnsiTheme="minorHAnsi" w:cstheme="minorHAnsi"/>
          <w:sz w:val="21"/>
          <w:szCs w:val="21"/>
        </w:rPr>
      </w:pPr>
      <w:r w:rsidRPr="00E56832">
        <w:rPr>
          <w:rFonts w:asciiTheme="minorHAnsi" w:hAnsiTheme="minorHAnsi" w:cstheme="minorHAnsi"/>
          <w:sz w:val="21"/>
          <w:szCs w:val="21"/>
        </w:rPr>
        <w:t>un ordre de mission permanent pour une durée d’un an sera délivré au personnel exerçant des fonctions itinérantes, que l’autorisation d’utiliser son véhicule personnel ne sera délivrée qu’au vu de la souscription par l’agent d’une assurance particulière et au vu de son permis de conduire en cours de validité, l’assurance de l’agent devant couvrir de manière illimitée la responsabilité personnelle de ce dernier pour ses déplacements professionnels, la responsabilité de l’employeur dans le cas où celle-ci serait engagée vis-à-vis des personnes transportées, et enfin, l’assurance contentieuse. Une copie de ces documents sera conservée dans le dossier individuel de</w:t>
      </w:r>
      <w:r w:rsidRPr="00E56832">
        <w:rPr>
          <w:rFonts w:asciiTheme="minorHAnsi" w:hAnsiTheme="minorHAnsi" w:cstheme="minorHAnsi"/>
          <w:spacing w:val="-4"/>
          <w:sz w:val="21"/>
          <w:szCs w:val="21"/>
        </w:rPr>
        <w:t xml:space="preserve"> </w:t>
      </w:r>
      <w:r w:rsidRPr="00E56832">
        <w:rPr>
          <w:rFonts w:asciiTheme="minorHAnsi" w:hAnsiTheme="minorHAnsi" w:cstheme="minorHAnsi"/>
          <w:sz w:val="21"/>
          <w:szCs w:val="21"/>
        </w:rPr>
        <w:t>l’agent.</w:t>
      </w:r>
    </w:p>
    <w:p w14:paraId="1ADBEC4C" w14:textId="77777777" w:rsidR="009128C0" w:rsidRPr="00E56832" w:rsidRDefault="009128C0" w:rsidP="00E56832">
      <w:pPr>
        <w:pStyle w:val="Corpsdetexte"/>
        <w:ind w:left="709"/>
        <w:rPr>
          <w:rFonts w:asciiTheme="minorHAnsi" w:hAnsiTheme="minorHAnsi" w:cstheme="minorHAnsi"/>
          <w:sz w:val="21"/>
          <w:szCs w:val="21"/>
        </w:rPr>
      </w:pPr>
    </w:p>
    <w:p w14:paraId="0204F209" w14:textId="77777777" w:rsidR="009128C0" w:rsidRPr="00E56832" w:rsidRDefault="009128C0" w:rsidP="00E56832">
      <w:pPr>
        <w:pStyle w:val="Paragraphedeliste"/>
        <w:numPr>
          <w:ilvl w:val="0"/>
          <w:numId w:val="3"/>
        </w:numPr>
        <w:ind w:left="709" w:hanging="503"/>
        <w:jc w:val="both"/>
        <w:rPr>
          <w:rFonts w:asciiTheme="minorHAnsi" w:hAnsiTheme="minorHAnsi" w:cstheme="minorHAnsi"/>
          <w:sz w:val="21"/>
          <w:szCs w:val="21"/>
        </w:rPr>
      </w:pPr>
      <w:proofErr w:type="gramStart"/>
      <w:r w:rsidRPr="00E56832">
        <w:rPr>
          <w:rFonts w:asciiTheme="minorHAnsi" w:hAnsiTheme="minorHAnsi" w:cstheme="minorHAnsi"/>
          <w:sz w:val="21"/>
          <w:szCs w:val="21"/>
        </w:rPr>
        <w:t>cette</w:t>
      </w:r>
      <w:proofErr w:type="gramEnd"/>
      <w:r w:rsidRPr="00E56832">
        <w:rPr>
          <w:rFonts w:asciiTheme="minorHAnsi" w:hAnsiTheme="minorHAnsi" w:cstheme="minorHAnsi"/>
          <w:sz w:val="21"/>
          <w:szCs w:val="21"/>
        </w:rPr>
        <w:t xml:space="preserve"> indemnité sera versée aux agents concernés, en </w:t>
      </w:r>
      <w:r w:rsidRPr="00E56832">
        <w:rPr>
          <w:rFonts w:asciiTheme="minorHAnsi" w:hAnsiTheme="minorHAnsi" w:cstheme="minorHAnsi"/>
          <w:i/>
          <w:sz w:val="21"/>
          <w:szCs w:val="21"/>
        </w:rPr>
        <w:t xml:space="preserve">(mois) </w:t>
      </w:r>
      <w:r w:rsidRPr="00E56832">
        <w:rPr>
          <w:rFonts w:asciiTheme="minorHAnsi" w:hAnsiTheme="minorHAnsi" w:cstheme="minorHAnsi"/>
          <w:sz w:val="21"/>
          <w:szCs w:val="21"/>
        </w:rPr>
        <w:t>de chaque</w:t>
      </w:r>
      <w:r w:rsidRPr="00E56832">
        <w:rPr>
          <w:rFonts w:asciiTheme="minorHAnsi" w:hAnsiTheme="minorHAnsi" w:cstheme="minorHAnsi"/>
          <w:spacing w:val="-12"/>
          <w:sz w:val="21"/>
          <w:szCs w:val="21"/>
        </w:rPr>
        <w:t xml:space="preserve"> </w:t>
      </w:r>
      <w:r w:rsidRPr="00E56832">
        <w:rPr>
          <w:rFonts w:asciiTheme="minorHAnsi" w:hAnsiTheme="minorHAnsi" w:cstheme="minorHAnsi"/>
          <w:sz w:val="21"/>
          <w:szCs w:val="21"/>
        </w:rPr>
        <w:t>année.</w:t>
      </w:r>
    </w:p>
    <w:p w14:paraId="69E06959" w14:textId="77777777" w:rsidR="009128C0" w:rsidRPr="00E56832" w:rsidRDefault="009128C0" w:rsidP="009128C0">
      <w:pPr>
        <w:pStyle w:val="Corpsdetexte"/>
        <w:rPr>
          <w:rFonts w:asciiTheme="minorHAnsi" w:hAnsiTheme="minorHAnsi" w:cstheme="minorHAnsi"/>
          <w:sz w:val="21"/>
          <w:szCs w:val="21"/>
        </w:rPr>
      </w:pPr>
    </w:p>
    <w:p w14:paraId="013C934F" w14:textId="77777777" w:rsidR="009128C0" w:rsidRPr="00E56832" w:rsidRDefault="009128C0" w:rsidP="00E56832">
      <w:pPr>
        <w:rPr>
          <w:rFonts w:asciiTheme="minorHAnsi" w:hAnsiTheme="minorHAnsi" w:cstheme="minorHAnsi"/>
          <w:i/>
          <w:sz w:val="21"/>
          <w:szCs w:val="21"/>
        </w:rPr>
      </w:pPr>
      <w:r w:rsidRPr="00E56832">
        <w:rPr>
          <w:rFonts w:asciiTheme="minorHAnsi" w:hAnsiTheme="minorHAnsi" w:cstheme="minorHAnsi"/>
          <w:b/>
          <w:sz w:val="21"/>
          <w:szCs w:val="21"/>
        </w:rPr>
        <w:t xml:space="preserve">Après en avoir délibéré, </w:t>
      </w:r>
      <w:r w:rsidRPr="00E56832">
        <w:rPr>
          <w:rFonts w:asciiTheme="minorHAnsi" w:hAnsiTheme="minorHAnsi" w:cstheme="minorHAnsi"/>
          <w:i/>
          <w:sz w:val="21"/>
          <w:szCs w:val="21"/>
        </w:rPr>
        <w:t>le Conseil Municipal/Communautaire,</w:t>
      </w:r>
    </w:p>
    <w:p w14:paraId="2A9D85C6" w14:textId="77777777" w:rsidR="00E56832" w:rsidRDefault="00E56832" w:rsidP="009128C0">
      <w:pPr>
        <w:ind w:left="805"/>
        <w:rPr>
          <w:rFonts w:asciiTheme="minorHAnsi" w:hAnsiTheme="minorHAnsi" w:cstheme="minorHAnsi"/>
          <w:b/>
          <w:sz w:val="21"/>
          <w:szCs w:val="21"/>
        </w:rPr>
      </w:pPr>
    </w:p>
    <w:p w14:paraId="75A15C3E" w14:textId="4028AF91" w:rsidR="009128C0" w:rsidRPr="00E56832" w:rsidRDefault="009128C0" w:rsidP="00E56832">
      <w:pPr>
        <w:rPr>
          <w:rFonts w:asciiTheme="minorHAnsi" w:hAnsiTheme="minorHAnsi" w:cstheme="minorHAnsi"/>
          <w:sz w:val="21"/>
          <w:szCs w:val="21"/>
        </w:rPr>
      </w:pPr>
      <w:r w:rsidRPr="00E56832">
        <w:rPr>
          <w:rFonts w:asciiTheme="minorHAnsi" w:hAnsiTheme="minorHAnsi" w:cstheme="minorHAnsi"/>
          <w:b/>
          <w:sz w:val="21"/>
          <w:szCs w:val="21"/>
        </w:rPr>
        <w:t xml:space="preserve">DECIDE </w:t>
      </w:r>
      <w:r w:rsidRPr="00E56832">
        <w:rPr>
          <w:rFonts w:asciiTheme="minorHAnsi" w:hAnsiTheme="minorHAnsi" w:cstheme="minorHAnsi"/>
          <w:sz w:val="21"/>
          <w:szCs w:val="21"/>
        </w:rPr>
        <w:t>:</w:t>
      </w:r>
    </w:p>
    <w:p w14:paraId="4A5CA90D" w14:textId="77777777" w:rsidR="009128C0" w:rsidRPr="00E56832" w:rsidRDefault="009128C0" w:rsidP="009128C0">
      <w:pPr>
        <w:pStyle w:val="Corpsdetexte"/>
        <w:rPr>
          <w:rFonts w:asciiTheme="minorHAnsi" w:hAnsiTheme="minorHAnsi" w:cstheme="minorHAnsi"/>
          <w:sz w:val="21"/>
          <w:szCs w:val="21"/>
        </w:rPr>
      </w:pPr>
    </w:p>
    <w:p w14:paraId="5FCE36F4" w14:textId="77777777" w:rsidR="009128C0" w:rsidRPr="00E56832" w:rsidRDefault="009128C0" w:rsidP="009128C0">
      <w:pPr>
        <w:pStyle w:val="Paragraphedeliste"/>
        <w:numPr>
          <w:ilvl w:val="0"/>
          <w:numId w:val="4"/>
        </w:numPr>
        <w:tabs>
          <w:tab w:val="left" w:pos="1024"/>
        </w:tabs>
        <w:ind w:right="974"/>
        <w:jc w:val="both"/>
        <w:rPr>
          <w:rFonts w:asciiTheme="minorHAnsi" w:hAnsiTheme="minorHAnsi" w:cstheme="minorHAnsi"/>
          <w:sz w:val="21"/>
          <w:szCs w:val="21"/>
        </w:rPr>
      </w:pPr>
      <w:proofErr w:type="gramStart"/>
      <w:r w:rsidRPr="00E56832">
        <w:rPr>
          <w:rFonts w:asciiTheme="minorHAnsi" w:hAnsiTheme="minorHAnsi" w:cstheme="minorHAnsi"/>
          <w:sz w:val="21"/>
          <w:szCs w:val="21"/>
        </w:rPr>
        <w:t>d’autoriser</w:t>
      </w:r>
      <w:proofErr w:type="gramEnd"/>
      <w:r w:rsidRPr="00E56832">
        <w:rPr>
          <w:rFonts w:asciiTheme="minorHAnsi" w:hAnsiTheme="minorHAnsi" w:cstheme="minorHAnsi"/>
          <w:sz w:val="21"/>
          <w:szCs w:val="21"/>
        </w:rPr>
        <w:t xml:space="preserve"> les agents concernés à utiliser leur véhicule personnel pour les déplacements qu’ils seront amenés à effectuer pour les besoins du service à l’intérieur de la</w:t>
      </w:r>
      <w:r w:rsidRPr="00E56832">
        <w:rPr>
          <w:rFonts w:asciiTheme="minorHAnsi" w:hAnsiTheme="minorHAnsi" w:cstheme="minorHAnsi"/>
          <w:spacing w:val="-5"/>
          <w:sz w:val="21"/>
          <w:szCs w:val="21"/>
        </w:rPr>
        <w:t xml:space="preserve"> </w:t>
      </w:r>
      <w:r w:rsidRPr="00E56832">
        <w:rPr>
          <w:rFonts w:asciiTheme="minorHAnsi" w:hAnsiTheme="minorHAnsi" w:cstheme="minorHAnsi"/>
          <w:sz w:val="21"/>
          <w:szCs w:val="21"/>
        </w:rPr>
        <w:t>commune,</w:t>
      </w:r>
    </w:p>
    <w:p w14:paraId="051F29AD" w14:textId="77777777" w:rsidR="009128C0" w:rsidRPr="00E56832" w:rsidRDefault="009128C0" w:rsidP="009128C0">
      <w:pPr>
        <w:pStyle w:val="Corpsdetexte"/>
        <w:rPr>
          <w:rFonts w:asciiTheme="minorHAnsi" w:hAnsiTheme="minorHAnsi" w:cstheme="minorHAnsi"/>
          <w:sz w:val="21"/>
          <w:szCs w:val="21"/>
        </w:rPr>
      </w:pPr>
    </w:p>
    <w:p w14:paraId="53134203" w14:textId="27DED58F" w:rsidR="009128C0" w:rsidRPr="00E56832" w:rsidRDefault="009128C0" w:rsidP="009128C0">
      <w:pPr>
        <w:pStyle w:val="Paragraphedeliste"/>
        <w:numPr>
          <w:ilvl w:val="0"/>
          <w:numId w:val="4"/>
        </w:numPr>
        <w:tabs>
          <w:tab w:val="left" w:pos="1024"/>
        </w:tabs>
        <w:ind w:right="973"/>
        <w:jc w:val="both"/>
        <w:rPr>
          <w:rFonts w:asciiTheme="minorHAnsi" w:hAnsiTheme="minorHAnsi" w:cstheme="minorHAnsi"/>
          <w:sz w:val="21"/>
          <w:szCs w:val="21"/>
        </w:rPr>
      </w:pPr>
      <w:proofErr w:type="gramStart"/>
      <w:r w:rsidRPr="00E56832">
        <w:rPr>
          <w:rFonts w:asciiTheme="minorHAnsi" w:hAnsiTheme="minorHAnsi" w:cstheme="minorHAnsi"/>
          <w:sz w:val="21"/>
          <w:szCs w:val="21"/>
        </w:rPr>
        <w:t>de</w:t>
      </w:r>
      <w:proofErr w:type="gramEnd"/>
      <w:r w:rsidRPr="00E56832">
        <w:rPr>
          <w:rFonts w:asciiTheme="minorHAnsi" w:hAnsiTheme="minorHAnsi" w:cstheme="minorHAnsi"/>
          <w:sz w:val="21"/>
          <w:szCs w:val="21"/>
        </w:rPr>
        <w:t xml:space="preserve"> prendre en charge les frais de transport dans les conditions prévues à l’article 14 du décret n°2001-654 du 19 juillet 2001 et dans la limite du taux fixé par l’arrêté du 28 décembre 2020,</w:t>
      </w:r>
    </w:p>
    <w:p w14:paraId="24D847D4" w14:textId="77777777" w:rsidR="009128C0" w:rsidRPr="00E56832" w:rsidRDefault="009128C0" w:rsidP="009128C0">
      <w:pPr>
        <w:pStyle w:val="Corpsdetexte"/>
        <w:rPr>
          <w:rFonts w:asciiTheme="minorHAnsi" w:hAnsiTheme="minorHAnsi" w:cstheme="minorHAnsi"/>
          <w:sz w:val="21"/>
          <w:szCs w:val="21"/>
        </w:rPr>
      </w:pPr>
    </w:p>
    <w:p w14:paraId="2CE0EA6E" w14:textId="4C273302" w:rsidR="009128C0" w:rsidRPr="00E56832" w:rsidRDefault="009128C0" w:rsidP="009128C0">
      <w:pPr>
        <w:pStyle w:val="Paragraphedeliste"/>
        <w:numPr>
          <w:ilvl w:val="0"/>
          <w:numId w:val="4"/>
        </w:numPr>
        <w:tabs>
          <w:tab w:val="left" w:pos="1024"/>
          <w:tab w:val="left" w:leader="dot" w:pos="3695"/>
        </w:tabs>
        <w:ind w:right="970"/>
        <w:jc w:val="both"/>
        <w:rPr>
          <w:rFonts w:asciiTheme="minorHAnsi" w:hAnsiTheme="minorHAnsi" w:cstheme="minorHAnsi"/>
          <w:i/>
          <w:sz w:val="21"/>
          <w:szCs w:val="21"/>
        </w:rPr>
      </w:pPr>
      <w:proofErr w:type="gramStart"/>
      <w:r w:rsidRPr="00E56832">
        <w:rPr>
          <w:rFonts w:asciiTheme="minorHAnsi" w:hAnsiTheme="minorHAnsi" w:cstheme="minorHAnsi"/>
          <w:sz w:val="21"/>
          <w:szCs w:val="21"/>
        </w:rPr>
        <w:t>de</w:t>
      </w:r>
      <w:proofErr w:type="gramEnd"/>
      <w:r w:rsidRPr="00E56832">
        <w:rPr>
          <w:rFonts w:asciiTheme="minorHAnsi" w:hAnsiTheme="minorHAnsi" w:cstheme="minorHAnsi"/>
          <w:sz w:val="21"/>
          <w:szCs w:val="21"/>
        </w:rPr>
        <w:t xml:space="preserve"> fixer le montant de l’indemnité forfaitaire annuelle qui sera versée à chaque agent à hauteur</w:t>
      </w:r>
      <w:r w:rsidRPr="00E56832">
        <w:rPr>
          <w:rFonts w:asciiTheme="minorHAnsi" w:hAnsiTheme="minorHAnsi" w:cstheme="minorHAnsi"/>
          <w:spacing w:val="-4"/>
          <w:sz w:val="21"/>
          <w:szCs w:val="21"/>
        </w:rPr>
        <w:t xml:space="preserve"> </w:t>
      </w:r>
      <w:r w:rsidRPr="00E56832">
        <w:rPr>
          <w:rFonts w:asciiTheme="minorHAnsi" w:hAnsiTheme="minorHAnsi" w:cstheme="minorHAnsi"/>
          <w:sz w:val="21"/>
          <w:szCs w:val="21"/>
        </w:rPr>
        <w:t>de</w:t>
      </w:r>
      <w:r w:rsidRPr="00E56832">
        <w:rPr>
          <w:rFonts w:asciiTheme="minorHAnsi" w:hAnsiTheme="minorHAnsi" w:cstheme="minorHAnsi"/>
          <w:spacing w:val="-1"/>
          <w:sz w:val="21"/>
          <w:szCs w:val="21"/>
        </w:rPr>
        <w:t xml:space="preserve"> </w:t>
      </w:r>
      <w:r w:rsidRPr="00E56832">
        <w:rPr>
          <w:rFonts w:asciiTheme="minorHAnsi" w:hAnsiTheme="minorHAnsi" w:cstheme="minorHAnsi"/>
          <w:sz w:val="21"/>
          <w:szCs w:val="21"/>
        </w:rPr>
        <w:t>:</w:t>
      </w:r>
      <w:r w:rsidRPr="00E56832">
        <w:rPr>
          <w:rFonts w:asciiTheme="minorHAnsi" w:hAnsiTheme="minorHAnsi" w:cstheme="minorHAnsi"/>
          <w:sz w:val="21"/>
          <w:szCs w:val="21"/>
        </w:rPr>
        <w:tab/>
        <w:t xml:space="preserve">€ </w:t>
      </w:r>
      <w:r w:rsidRPr="00E56832">
        <w:rPr>
          <w:rFonts w:asciiTheme="minorHAnsi" w:hAnsiTheme="minorHAnsi" w:cstheme="minorHAnsi"/>
          <w:i/>
          <w:sz w:val="21"/>
          <w:szCs w:val="21"/>
        </w:rPr>
        <w:t>(montant maximum : 615 €),</w:t>
      </w:r>
    </w:p>
    <w:p w14:paraId="4B8E50AE" w14:textId="77777777" w:rsidR="009128C0" w:rsidRPr="00E56832" w:rsidRDefault="009128C0" w:rsidP="009128C0">
      <w:pPr>
        <w:pStyle w:val="Corpsdetexte"/>
        <w:rPr>
          <w:rFonts w:asciiTheme="minorHAnsi" w:hAnsiTheme="minorHAnsi" w:cstheme="minorHAnsi"/>
          <w:i/>
          <w:sz w:val="21"/>
          <w:szCs w:val="21"/>
        </w:rPr>
      </w:pPr>
    </w:p>
    <w:p w14:paraId="2DBA116F" w14:textId="77777777" w:rsidR="009128C0" w:rsidRPr="00E56832" w:rsidRDefault="009128C0" w:rsidP="009128C0">
      <w:pPr>
        <w:pStyle w:val="Paragraphedeliste"/>
        <w:numPr>
          <w:ilvl w:val="0"/>
          <w:numId w:val="4"/>
        </w:numPr>
        <w:tabs>
          <w:tab w:val="left" w:pos="1024"/>
        </w:tabs>
        <w:ind w:right="969"/>
        <w:jc w:val="both"/>
        <w:rPr>
          <w:rFonts w:asciiTheme="minorHAnsi" w:hAnsiTheme="minorHAnsi" w:cstheme="minorHAnsi"/>
          <w:sz w:val="21"/>
          <w:szCs w:val="21"/>
        </w:rPr>
      </w:pPr>
      <w:proofErr w:type="gramStart"/>
      <w:r w:rsidRPr="00E56832">
        <w:rPr>
          <w:rFonts w:asciiTheme="minorHAnsi" w:hAnsiTheme="minorHAnsi" w:cstheme="minorHAnsi"/>
          <w:sz w:val="21"/>
          <w:szCs w:val="21"/>
        </w:rPr>
        <w:t>d’autoriser</w:t>
      </w:r>
      <w:proofErr w:type="gramEnd"/>
      <w:r w:rsidRPr="00E56832">
        <w:rPr>
          <w:rFonts w:asciiTheme="minorHAnsi" w:hAnsiTheme="minorHAnsi" w:cstheme="minorHAnsi"/>
          <w:sz w:val="21"/>
          <w:szCs w:val="21"/>
        </w:rPr>
        <w:t xml:space="preserve"> Monsieur le Maire </w:t>
      </w:r>
      <w:r w:rsidRPr="00E56832">
        <w:rPr>
          <w:rFonts w:asciiTheme="minorHAnsi" w:hAnsiTheme="minorHAnsi" w:cstheme="minorHAnsi"/>
          <w:i/>
          <w:sz w:val="21"/>
          <w:szCs w:val="21"/>
        </w:rPr>
        <w:t xml:space="preserve">(ou le Président) </w:t>
      </w:r>
      <w:r w:rsidRPr="00E56832">
        <w:rPr>
          <w:rFonts w:asciiTheme="minorHAnsi" w:hAnsiTheme="minorHAnsi" w:cstheme="minorHAnsi"/>
          <w:sz w:val="21"/>
          <w:szCs w:val="21"/>
        </w:rPr>
        <w:t>à procéder au paiement de cette indemnité.</w:t>
      </w:r>
    </w:p>
    <w:p w14:paraId="563B8A38" w14:textId="77777777" w:rsidR="009128C0" w:rsidRPr="00E56832" w:rsidRDefault="009128C0" w:rsidP="009128C0">
      <w:pPr>
        <w:pStyle w:val="Corpsdetexte"/>
        <w:rPr>
          <w:rFonts w:asciiTheme="minorHAnsi" w:hAnsiTheme="minorHAnsi" w:cstheme="minorHAnsi"/>
          <w:sz w:val="21"/>
          <w:szCs w:val="21"/>
        </w:rPr>
      </w:pPr>
    </w:p>
    <w:p w14:paraId="374D8C02" w14:textId="77777777" w:rsidR="009128C0" w:rsidRPr="00E56832" w:rsidRDefault="009128C0" w:rsidP="009128C0">
      <w:pPr>
        <w:pStyle w:val="Corpsdetexte"/>
        <w:rPr>
          <w:rFonts w:asciiTheme="minorHAnsi" w:hAnsiTheme="minorHAnsi" w:cstheme="minorHAnsi"/>
          <w:sz w:val="21"/>
          <w:szCs w:val="21"/>
        </w:rPr>
      </w:pPr>
    </w:p>
    <w:p w14:paraId="0AC42019" w14:textId="77777777" w:rsidR="00E56832" w:rsidRPr="00C2206A" w:rsidRDefault="00E56832" w:rsidP="00E56832">
      <w:pPr>
        <w:tabs>
          <w:tab w:val="left" w:pos="4500"/>
        </w:tabs>
        <w:jc w:val="both"/>
        <w:rPr>
          <w:rFonts w:ascii="Calibri" w:hAnsi="Calibri" w:cs="Calibri"/>
          <w:sz w:val="21"/>
          <w:szCs w:val="21"/>
        </w:rPr>
      </w:pPr>
      <w:r w:rsidRPr="00C2206A">
        <w:rPr>
          <w:rFonts w:ascii="Calibri" w:hAnsi="Calibri" w:cs="Calibri"/>
          <w:sz w:val="21"/>
          <w:szCs w:val="21"/>
        </w:rPr>
        <w:tab/>
        <w:t>Fait à………………………,</w:t>
      </w:r>
    </w:p>
    <w:p w14:paraId="211023A5" w14:textId="77777777" w:rsidR="00E56832" w:rsidRPr="00C2206A" w:rsidRDefault="00E56832" w:rsidP="00E56832">
      <w:pPr>
        <w:tabs>
          <w:tab w:val="left" w:pos="4500"/>
        </w:tabs>
        <w:jc w:val="both"/>
        <w:rPr>
          <w:rFonts w:ascii="Calibri" w:hAnsi="Calibri" w:cs="Calibri"/>
          <w:sz w:val="21"/>
          <w:szCs w:val="21"/>
        </w:rPr>
      </w:pPr>
      <w:r w:rsidRPr="00C2206A">
        <w:rPr>
          <w:rFonts w:ascii="Calibri" w:hAnsi="Calibri" w:cs="Calibri"/>
          <w:sz w:val="21"/>
          <w:szCs w:val="21"/>
        </w:rPr>
        <w:tab/>
      </w:r>
      <w:proofErr w:type="gramStart"/>
      <w:r w:rsidRPr="00C2206A">
        <w:rPr>
          <w:rFonts w:ascii="Calibri" w:hAnsi="Calibri" w:cs="Calibri"/>
          <w:sz w:val="21"/>
          <w:szCs w:val="21"/>
        </w:rPr>
        <w:t>le</w:t>
      </w:r>
      <w:proofErr w:type="gramEnd"/>
      <w:r w:rsidRPr="00C2206A">
        <w:rPr>
          <w:rFonts w:ascii="Calibri" w:hAnsi="Calibri" w:cs="Calibri"/>
          <w:sz w:val="21"/>
          <w:szCs w:val="21"/>
        </w:rPr>
        <w:t>……………………………</w:t>
      </w:r>
    </w:p>
    <w:p w14:paraId="03342C24" w14:textId="77777777" w:rsidR="00E56832" w:rsidRDefault="00E56832" w:rsidP="00E56832">
      <w:pPr>
        <w:tabs>
          <w:tab w:val="left" w:pos="4500"/>
        </w:tabs>
        <w:jc w:val="both"/>
        <w:rPr>
          <w:rFonts w:ascii="Calibri" w:hAnsi="Calibri" w:cs="Calibri"/>
          <w:sz w:val="21"/>
          <w:szCs w:val="21"/>
          <w:u w:val="single"/>
        </w:rPr>
      </w:pPr>
      <w:r w:rsidRPr="00C2206A">
        <w:rPr>
          <w:rFonts w:ascii="Calibri" w:hAnsi="Calibri" w:cs="Calibri"/>
          <w:sz w:val="21"/>
          <w:szCs w:val="21"/>
        </w:rPr>
        <w:tab/>
      </w:r>
      <w:r w:rsidRPr="00C2206A">
        <w:rPr>
          <w:rFonts w:ascii="Calibri" w:hAnsi="Calibri" w:cs="Calibri"/>
          <w:sz w:val="21"/>
          <w:szCs w:val="21"/>
          <w:u w:val="single"/>
        </w:rPr>
        <w:t>Prénom</w:t>
      </w:r>
      <w:r w:rsidRPr="00B85784">
        <w:rPr>
          <w:rFonts w:ascii="Calibri" w:hAnsi="Calibri" w:cs="Calibri"/>
          <w:sz w:val="21"/>
          <w:szCs w:val="21"/>
          <w:u w:val="single"/>
        </w:rPr>
        <w:t xml:space="preserve">, </w:t>
      </w:r>
      <w:r>
        <w:rPr>
          <w:rFonts w:ascii="Calibri" w:hAnsi="Calibri" w:cs="Calibri"/>
          <w:sz w:val="21"/>
          <w:szCs w:val="21"/>
          <w:u w:val="single"/>
        </w:rPr>
        <w:t>N</w:t>
      </w:r>
      <w:r w:rsidRPr="00B85784">
        <w:rPr>
          <w:rFonts w:ascii="Calibri" w:hAnsi="Calibri" w:cs="Calibri"/>
          <w:sz w:val="21"/>
          <w:szCs w:val="21"/>
          <w:u w:val="single"/>
        </w:rPr>
        <w:t>om et qualité du signataire</w:t>
      </w:r>
    </w:p>
    <w:p w14:paraId="0E63E28E" w14:textId="77777777" w:rsidR="009128C0" w:rsidRPr="00E56832" w:rsidRDefault="009128C0" w:rsidP="009128C0">
      <w:pPr>
        <w:pStyle w:val="Corpsdetexte"/>
        <w:rPr>
          <w:rFonts w:asciiTheme="minorHAnsi" w:hAnsiTheme="minorHAnsi" w:cstheme="minorHAnsi"/>
          <w:i/>
          <w:sz w:val="21"/>
          <w:szCs w:val="21"/>
        </w:rPr>
      </w:pPr>
    </w:p>
    <w:p w14:paraId="288E4865" w14:textId="77777777" w:rsidR="009128C0" w:rsidRPr="00E56832" w:rsidRDefault="009128C0" w:rsidP="009128C0">
      <w:pPr>
        <w:pStyle w:val="Corpsdetexte"/>
        <w:rPr>
          <w:rFonts w:asciiTheme="minorHAnsi" w:hAnsiTheme="minorHAnsi" w:cstheme="minorHAnsi"/>
          <w:i/>
          <w:sz w:val="21"/>
          <w:szCs w:val="21"/>
        </w:rPr>
      </w:pPr>
    </w:p>
    <w:p w14:paraId="757C05E2" w14:textId="77777777" w:rsidR="009128C0" w:rsidRPr="00E56832" w:rsidRDefault="009128C0" w:rsidP="009128C0">
      <w:pPr>
        <w:ind w:left="740"/>
        <w:rPr>
          <w:rFonts w:asciiTheme="minorHAnsi" w:hAnsiTheme="minorHAnsi" w:cstheme="minorHAnsi"/>
          <w:i/>
          <w:sz w:val="21"/>
          <w:szCs w:val="21"/>
        </w:rPr>
      </w:pPr>
      <w:r w:rsidRPr="00E56832">
        <w:rPr>
          <w:rFonts w:asciiTheme="minorHAnsi" w:hAnsiTheme="minorHAnsi" w:cstheme="minorHAnsi"/>
          <w:i/>
          <w:sz w:val="21"/>
          <w:szCs w:val="21"/>
        </w:rPr>
        <w:t>Transmis au représentant de l’Etat le : ………….</w:t>
      </w:r>
    </w:p>
    <w:p w14:paraId="52A1A344" w14:textId="7DB3727B" w:rsidR="00A52EC9" w:rsidRPr="00E56832" w:rsidRDefault="009128C0" w:rsidP="009128C0">
      <w:pPr>
        <w:ind w:left="740"/>
        <w:rPr>
          <w:rFonts w:asciiTheme="minorHAnsi" w:hAnsiTheme="minorHAnsi" w:cstheme="minorHAnsi"/>
          <w:sz w:val="21"/>
          <w:szCs w:val="21"/>
        </w:rPr>
      </w:pPr>
      <w:r w:rsidRPr="00E56832">
        <w:rPr>
          <w:rFonts w:asciiTheme="minorHAnsi" w:hAnsiTheme="minorHAnsi" w:cstheme="minorHAnsi"/>
          <w:i/>
          <w:sz w:val="21"/>
          <w:szCs w:val="21"/>
        </w:rPr>
        <w:t>Publié le : ………</w:t>
      </w:r>
      <w:proofErr w:type="gramStart"/>
      <w:r w:rsidRPr="00E56832">
        <w:rPr>
          <w:rFonts w:asciiTheme="minorHAnsi" w:hAnsiTheme="minorHAnsi" w:cstheme="minorHAnsi"/>
          <w:i/>
          <w:sz w:val="21"/>
          <w:szCs w:val="21"/>
        </w:rPr>
        <w:t>…….</w:t>
      </w:r>
      <w:proofErr w:type="gramEnd"/>
      <w:r w:rsidRPr="00E56832">
        <w:rPr>
          <w:rFonts w:asciiTheme="minorHAnsi" w:hAnsiTheme="minorHAnsi" w:cstheme="minorHAnsi"/>
          <w:i/>
          <w:sz w:val="21"/>
          <w:szCs w:val="21"/>
        </w:rPr>
        <w:t>.</w:t>
      </w:r>
    </w:p>
    <w:sectPr w:rsidR="00A52EC9" w:rsidRPr="00E56832" w:rsidSect="009128C0">
      <w:headerReference w:type="default" r:id="rId7"/>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F682" w14:textId="77777777" w:rsidR="00382237" w:rsidRDefault="00382237" w:rsidP="00E56832">
      <w:r>
        <w:separator/>
      </w:r>
    </w:p>
  </w:endnote>
  <w:endnote w:type="continuationSeparator" w:id="0">
    <w:p w14:paraId="068C98C0" w14:textId="77777777" w:rsidR="00382237" w:rsidRDefault="00382237" w:rsidP="00E5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0608" w14:textId="77777777" w:rsidR="00382237" w:rsidRDefault="00382237" w:rsidP="00E56832">
      <w:r>
        <w:separator/>
      </w:r>
    </w:p>
  </w:footnote>
  <w:footnote w:type="continuationSeparator" w:id="0">
    <w:p w14:paraId="43125AA7" w14:textId="77777777" w:rsidR="00382237" w:rsidRDefault="00382237" w:rsidP="00E56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0BB3" w14:textId="61B35258" w:rsidR="00E56832" w:rsidRPr="00E56832" w:rsidRDefault="00E56832" w:rsidP="00E56832">
    <w:pPr>
      <w:pStyle w:val="En-tte"/>
      <w:tabs>
        <w:tab w:val="clear" w:pos="9072"/>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9264" behindDoc="1" locked="0" layoutInCell="1" allowOverlap="0" wp14:anchorId="21305A20" wp14:editId="4CC5AD2A">
              <wp:simplePos x="0" y="0"/>
              <wp:positionH relativeFrom="margin">
                <wp:posOffset>1195070</wp:posOffset>
              </wp:positionH>
              <wp:positionV relativeFrom="page">
                <wp:posOffset>481330</wp:posOffset>
              </wp:positionV>
              <wp:extent cx="4926330" cy="652145"/>
              <wp:effectExtent l="0" t="0" r="0" b="0"/>
              <wp:wrapSquare wrapText="bothSides"/>
              <wp:docPr id="10149052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39FA23B" w14:textId="77777777" w:rsidR="00E56832" w:rsidRDefault="00E56832" w:rsidP="00E56832">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4E1FABA4" w14:textId="77777777" w:rsidR="00E56832" w:rsidRDefault="00E56832" w:rsidP="00E56832">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3008964F" w14:textId="239496E6" w:rsidR="00E56832" w:rsidRPr="00B85784" w:rsidRDefault="00E56832" w:rsidP="00E56832">
                          <w:pPr>
                            <w:pStyle w:val="En-tte"/>
                            <w:jc w:val="center"/>
                            <w:rPr>
                              <w:rFonts w:ascii="Calibri" w:hAnsi="Calibri" w:cs="Calibri"/>
                              <w:caps/>
                              <w:color w:val="FFFFFF"/>
                            </w:rPr>
                          </w:pPr>
                          <w:r>
                            <w:rPr>
                              <w:rFonts w:ascii="Calibri" w:hAnsi="Calibri" w:cs="Calibri"/>
                              <w:color w:val="FFFFFF"/>
                            </w:rPr>
                            <w:t>Version mise à jour le 10 novembre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1305A20" id="Rectangle 2" o:spid="_x0000_s1026" style="position:absolute;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739FA23B" w14:textId="77777777" w:rsidR="00E56832" w:rsidRDefault="00E56832" w:rsidP="00E56832">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4E1FABA4" w14:textId="77777777" w:rsidR="00E56832" w:rsidRDefault="00E56832" w:rsidP="00E56832">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3008964F" w14:textId="239496E6" w:rsidR="00E56832" w:rsidRPr="00B85784" w:rsidRDefault="00E56832" w:rsidP="00E56832">
                    <w:pPr>
                      <w:pStyle w:val="En-tte"/>
                      <w:jc w:val="center"/>
                      <w:rPr>
                        <w:rFonts w:ascii="Calibri" w:hAnsi="Calibri" w:cs="Calibri"/>
                        <w:caps/>
                        <w:color w:val="FFFFFF"/>
                      </w:rPr>
                    </w:pPr>
                    <w:r>
                      <w:rPr>
                        <w:rFonts w:ascii="Calibri" w:hAnsi="Calibri" w:cs="Calibri"/>
                        <w:color w:val="FFFFFF"/>
                      </w:rPr>
                      <w:t xml:space="preserve">Version mise à jour le </w:t>
                    </w:r>
                    <w:r>
                      <w:rPr>
                        <w:rFonts w:ascii="Calibri" w:hAnsi="Calibri" w:cs="Calibri"/>
                        <w:color w:val="FFFFFF"/>
                      </w:rPr>
                      <w:t>10 novembre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56FE44BB" wp14:editId="7056B54C">
          <wp:extent cx="857250" cy="838200"/>
          <wp:effectExtent l="0" t="0" r="0" b="0"/>
          <wp:docPr id="13276435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C13A6"/>
    <w:multiLevelType w:val="hybridMultilevel"/>
    <w:tmpl w:val="0890C9CC"/>
    <w:lvl w:ilvl="0" w:tplc="28B07656">
      <w:numFmt w:val="bullet"/>
      <w:lvlText w:val="-"/>
      <w:lvlJc w:val="left"/>
      <w:pPr>
        <w:ind w:left="1023" w:hanging="284"/>
      </w:pPr>
      <w:rPr>
        <w:rFonts w:hint="default"/>
        <w:w w:val="100"/>
        <w:lang w:val="fr-FR" w:eastAsia="fr-FR" w:bidi="fr-FR"/>
      </w:rPr>
    </w:lvl>
    <w:lvl w:ilvl="1" w:tplc="499C5A28">
      <w:numFmt w:val="bullet"/>
      <w:lvlText w:val=""/>
      <w:lvlJc w:val="left"/>
      <w:pPr>
        <w:ind w:left="1460" w:hanging="360"/>
      </w:pPr>
      <w:rPr>
        <w:rFonts w:ascii="Symbol" w:eastAsia="Symbol" w:hAnsi="Symbol" w:cs="Symbol" w:hint="default"/>
        <w:w w:val="97"/>
        <w:sz w:val="20"/>
        <w:szCs w:val="20"/>
        <w:lang w:val="fr-FR" w:eastAsia="fr-FR" w:bidi="fr-FR"/>
      </w:rPr>
    </w:lvl>
    <w:lvl w:ilvl="2" w:tplc="01C6865A">
      <w:numFmt w:val="bullet"/>
      <w:lvlText w:val="•"/>
      <w:lvlJc w:val="left"/>
      <w:pPr>
        <w:ind w:left="2512" w:hanging="360"/>
      </w:pPr>
      <w:rPr>
        <w:rFonts w:hint="default"/>
        <w:lang w:val="fr-FR" w:eastAsia="fr-FR" w:bidi="fr-FR"/>
      </w:rPr>
    </w:lvl>
    <w:lvl w:ilvl="3" w:tplc="89200780">
      <w:numFmt w:val="bullet"/>
      <w:lvlText w:val="•"/>
      <w:lvlJc w:val="left"/>
      <w:pPr>
        <w:ind w:left="3564" w:hanging="360"/>
      </w:pPr>
      <w:rPr>
        <w:rFonts w:hint="default"/>
        <w:lang w:val="fr-FR" w:eastAsia="fr-FR" w:bidi="fr-FR"/>
      </w:rPr>
    </w:lvl>
    <w:lvl w:ilvl="4" w:tplc="3B5E0C48">
      <w:numFmt w:val="bullet"/>
      <w:lvlText w:val="•"/>
      <w:lvlJc w:val="left"/>
      <w:pPr>
        <w:ind w:left="4617" w:hanging="360"/>
      </w:pPr>
      <w:rPr>
        <w:rFonts w:hint="default"/>
        <w:lang w:val="fr-FR" w:eastAsia="fr-FR" w:bidi="fr-FR"/>
      </w:rPr>
    </w:lvl>
    <w:lvl w:ilvl="5" w:tplc="89527AA4">
      <w:numFmt w:val="bullet"/>
      <w:lvlText w:val="•"/>
      <w:lvlJc w:val="left"/>
      <w:pPr>
        <w:ind w:left="5669" w:hanging="360"/>
      </w:pPr>
      <w:rPr>
        <w:rFonts w:hint="default"/>
        <w:lang w:val="fr-FR" w:eastAsia="fr-FR" w:bidi="fr-FR"/>
      </w:rPr>
    </w:lvl>
    <w:lvl w:ilvl="6" w:tplc="710AF9F4">
      <w:numFmt w:val="bullet"/>
      <w:lvlText w:val="•"/>
      <w:lvlJc w:val="left"/>
      <w:pPr>
        <w:ind w:left="6721" w:hanging="360"/>
      </w:pPr>
      <w:rPr>
        <w:rFonts w:hint="default"/>
        <w:lang w:val="fr-FR" w:eastAsia="fr-FR" w:bidi="fr-FR"/>
      </w:rPr>
    </w:lvl>
    <w:lvl w:ilvl="7" w:tplc="93A477B0">
      <w:numFmt w:val="bullet"/>
      <w:lvlText w:val="•"/>
      <w:lvlJc w:val="left"/>
      <w:pPr>
        <w:ind w:left="7774" w:hanging="360"/>
      </w:pPr>
      <w:rPr>
        <w:rFonts w:hint="default"/>
        <w:lang w:val="fr-FR" w:eastAsia="fr-FR" w:bidi="fr-FR"/>
      </w:rPr>
    </w:lvl>
    <w:lvl w:ilvl="8" w:tplc="FE7C7280">
      <w:numFmt w:val="bullet"/>
      <w:lvlText w:val="•"/>
      <w:lvlJc w:val="left"/>
      <w:pPr>
        <w:ind w:left="8826" w:hanging="360"/>
      </w:pPr>
      <w:rPr>
        <w:rFonts w:hint="default"/>
        <w:lang w:val="fr-FR" w:eastAsia="fr-FR" w:bidi="fr-FR"/>
      </w:rPr>
    </w:lvl>
  </w:abstractNum>
  <w:abstractNum w:abstractNumId="1" w15:restartNumberingAfterBreak="0">
    <w:nsid w:val="355959EB"/>
    <w:multiLevelType w:val="hybridMultilevel"/>
    <w:tmpl w:val="8D244090"/>
    <w:lvl w:ilvl="0" w:tplc="411E70A0">
      <w:numFmt w:val="bullet"/>
      <w:lvlText w:val="-"/>
      <w:lvlJc w:val="left"/>
      <w:pPr>
        <w:ind w:left="1654" w:hanging="504"/>
      </w:pPr>
      <w:rPr>
        <w:rFonts w:ascii="Arial" w:eastAsia="Arial" w:hAnsi="Arial" w:cs="Arial" w:hint="default"/>
        <w:w w:val="100"/>
        <w:sz w:val="23"/>
        <w:szCs w:val="23"/>
        <w:lang w:val="fr-FR" w:eastAsia="fr-FR" w:bidi="fr-FR"/>
      </w:rPr>
    </w:lvl>
    <w:lvl w:ilvl="1" w:tplc="23B66862">
      <w:numFmt w:val="bullet"/>
      <w:lvlText w:val="•"/>
      <w:lvlJc w:val="left"/>
      <w:pPr>
        <w:ind w:left="2587" w:hanging="504"/>
      </w:pPr>
      <w:rPr>
        <w:rFonts w:hint="default"/>
        <w:lang w:val="fr-FR" w:eastAsia="fr-FR" w:bidi="fr-FR"/>
      </w:rPr>
    </w:lvl>
    <w:lvl w:ilvl="2" w:tplc="18AAB910">
      <w:numFmt w:val="bullet"/>
      <w:lvlText w:val="•"/>
      <w:lvlJc w:val="left"/>
      <w:pPr>
        <w:ind w:left="3514" w:hanging="504"/>
      </w:pPr>
      <w:rPr>
        <w:rFonts w:hint="default"/>
        <w:lang w:val="fr-FR" w:eastAsia="fr-FR" w:bidi="fr-FR"/>
      </w:rPr>
    </w:lvl>
    <w:lvl w:ilvl="3" w:tplc="222C64A8">
      <w:numFmt w:val="bullet"/>
      <w:lvlText w:val="•"/>
      <w:lvlJc w:val="left"/>
      <w:pPr>
        <w:ind w:left="4441" w:hanging="504"/>
      </w:pPr>
      <w:rPr>
        <w:rFonts w:hint="default"/>
        <w:lang w:val="fr-FR" w:eastAsia="fr-FR" w:bidi="fr-FR"/>
      </w:rPr>
    </w:lvl>
    <w:lvl w:ilvl="4" w:tplc="F4587130">
      <w:numFmt w:val="bullet"/>
      <w:lvlText w:val="•"/>
      <w:lvlJc w:val="left"/>
      <w:pPr>
        <w:ind w:left="5368" w:hanging="504"/>
      </w:pPr>
      <w:rPr>
        <w:rFonts w:hint="default"/>
        <w:lang w:val="fr-FR" w:eastAsia="fr-FR" w:bidi="fr-FR"/>
      </w:rPr>
    </w:lvl>
    <w:lvl w:ilvl="5" w:tplc="9A809792">
      <w:numFmt w:val="bullet"/>
      <w:lvlText w:val="•"/>
      <w:lvlJc w:val="left"/>
      <w:pPr>
        <w:ind w:left="6295" w:hanging="504"/>
      </w:pPr>
      <w:rPr>
        <w:rFonts w:hint="default"/>
        <w:lang w:val="fr-FR" w:eastAsia="fr-FR" w:bidi="fr-FR"/>
      </w:rPr>
    </w:lvl>
    <w:lvl w:ilvl="6" w:tplc="6848248E">
      <w:numFmt w:val="bullet"/>
      <w:lvlText w:val="•"/>
      <w:lvlJc w:val="left"/>
      <w:pPr>
        <w:ind w:left="7222" w:hanging="504"/>
      </w:pPr>
      <w:rPr>
        <w:rFonts w:hint="default"/>
        <w:lang w:val="fr-FR" w:eastAsia="fr-FR" w:bidi="fr-FR"/>
      </w:rPr>
    </w:lvl>
    <w:lvl w:ilvl="7" w:tplc="CDEEDDD0">
      <w:numFmt w:val="bullet"/>
      <w:lvlText w:val="•"/>
      <w:lvlJc w:val="left"/>
      <w:pPr>
        <w:ind w:left="8149" w:hanging="504"/>
      </w:pPr>
      <w:rPr>
        <w:rFonts w:hint="default"/>
        <w:lang w:val="fr-FR" w:eastAsia="fr-FR" w:bidi="fr-FR"/>
      </w:rPr>
    </w:lvl>
    <w:lvl w:ilvl="8" w:tplc="F67213B8">
      <w:numFmt w:val="bullet"/>
      <w:lvlText w:val="•"/>
      <w:lvlJc w:val="left"/>
      <w:pPr>
        <w:ind w:left="9076" w:hanging="504"/>
      </w:pPr>
      <w:rPr>
        <w:rFonts w:hint="default"/>
        <w:lang w:val="fr-FR" w:eastAsia="fr-FR" w:bidi="fr-FR"/>
      </w:rPr>
    </w:lvl>
  </w:abstractNum>
  <w:abstractNum w:abstractNumId="2" w15:restartNumberingAfterBreak="0">
    <w:nsid w:val="565E1EB1"/>
    <w:multiLevelType w:val="hybridMultilevel"/>
    <w:tmpl w:val="5420CAC6"/>
    <w:lvl w:ilvl="0" w:tplc="8FFE7750">
      <w:numFmt w:val="bullet"/>
      <w:lvlText w:val="-"/>
      <w:lvlJc w:val="left"/>
      <w:pPr>
        <w:ind w:left="1654" w:hanging="135"/>
      </w:pPr>
      <w:rPr>
        <w:rFonts w:ascii="Arial" w:eastAsia="Arial" w:hAnsi="Arial" w:cs="Arial" w:hint="default"/>
        <w:w w:val="100"/>
        <w:sz w:val="23"/>
        <w:szCs w:val="23"/>
        <w:lang w:val="fr-FR" w:eastAsia="fr-FR" w:bidi="fr-FR"/>
      </w:rPr>
    </w:lvl>
    <w:lvl w:ilvl="1" w:tplc="CD70003E">
      <w:numFmt w:val="bullet"/>
      <w:lvlText w:val="•"/>
      <w:lvlJc w:val="left"/>
      <w:pPr>
        <w:ind w:left="2587" w:hanging="135"/>
      </w:pPr>
      <w:rPr>
        <w:rFonts w:hint="default"/>
        <w:lang w:val="fr-FR" w:eastAsia="fr-FR" w:bidi="fr-FR"/>
      </w:rPr>
    </w:lvl>
    <w:lvl w:ilvl="2" w:tplc="B2E6A430">
      <w:numFmt w:val="bullet"/>
      <w:lvlText w:val="•"/>
      <w:lvlJc w:val="left"/>
      <w:pPr>
        <w:ind w:left="3514" w:hanging="135"/>
      </w:pPr>
      <w:rPr>
        <w:rFonts w:hint="default"/>
        <w:lang w:val="fr-FR" w:eastAsia="fr-FR" w:bidi="fr-FR"/>
      </w:rPr>
    </w:lvl>
    <w:lvl w:ilvl="3" w:tplc="6D909D3E">
      <w:numFmt w:val="bullet"/>
      <w:lvlText w:val="•"/>
      <w:lvlJc w:val="left"/>
      <w:pPr>
        <w:ind w:left="4441" w:hanging="135"/>
      </w:pPr>
      <w:rPr>
        <w:rFonts w:hint="default"/>
        <w:lang w:val="fr-FR" w:eastAsia="fr-FR" w:bidi="fr-FR"/>
      </w:rPr>
    </w:lvl>
    <w:lvl w:ilvl="4" w:tplc="FF668D42">
      <w:numFmt w:val="bullet"/>
      <w:lvlText w:val="•"/>
      <w:lvlJc w:val="left"/>
      <w:pPr>
        <w:ind w:left="5368" w:hanging="135"/>
      </w:pPr>
      <w:rPr>
        <w:rFonts w:hint="default"/>
        <w:lang w:val="fr-FR" w:eastAsia="fr-FR" w:bidi="fr-FR"/>
      </w:rPr>
    </w:lvl>
    <w:lvl w:ilvl="5" w:tplc="88B61CBE">
      <w:numFmt w:val="bullet"/>
      <w:lvlText w:val="•"/>
      <w:lvlJc w:val="left"/>
      <w:pPr>
        <w:ind w:left="6295" w:hanging="135"/>
      </w:pPr>
      <w:rPr>
        <w:rFonts w:hint="default"/>
        <w:lang w:val="fr-FR" w:eastAsia="fr-FR" w:bidi="fr-FR"/>
      </w:rPr>
    </w:lvl>
    <w:lvl w:ilvl="6" w:tplc="1EE6C486">
      <w:numFmt w:val="bullet"/>
      <w:lvlText w:val="•"/>
      <w:lvlJc w:val="left"/>
      <w:pPr>
        <w:ind w:left="7222" w:hanging="135"/>
      </w:pPr>
      <w:rPr>
        <w:rFonts w:hint="default"/>
        <w:lang w:val="fr-FR" w:eastAsia="fr-FR" w:bidi="fr-FR"/>
      </w:rPr>
    </w:lvl>
    <w:lvl w:ilvl="7" w:tplc="055A9F68">
      <w:numFmt w:val="bullet"/>
      <w:lvlText w:val="•"/>
      <w:lvlJc w:val="left"/>
      <w:pPr>
        <w:ind w:left="8149" w:hanging="135"/>
      </w:pPr>
      <w:rPr>
        <w:rFonts w:hint="default"/>
        <w:lang w:val="fr-FR" w:eastAsia="fr-FR" w:bidi="fr-FR"/>
      </w:rPr>
    </w:lvl>
    <w:lvl w:ilvl="8" w:tplc="C64CED42">
      <w:numFmt w:val="bullet"/>
      <w:lvlText w:val="•"/>
      <w:lvlJc w:val="left"/>
      <w:pPr>
        <w:ind w:left="9076" w:hanging="135"/>
      </w:pPr>
      <w:rPr>
        <w:rFonts w:hint="default"/>
        <w:lang w:val="fr-FR" w:eastAsia="fr-FR" w:bidi="fr-FR"/>
      </w:rPr>
    </w:lvl>
  </w:abstractNum>
  <w:abstractNum w:abstractNumId="3" w15:restartNumberingAfterBreak="0">
    <w:nsid w:val="64393857"/>
    <w:multiLevelType w:val="hybridMultilevel"/>
    <w:tmpl w:val="5F06EE34"/>
    <w:lvl w:ilvl="0" w:tplc="CBB6A10A">
      <w:numFmt w:val="bullet"/>
      <w:lvlText w:val="*"/>
      <w:lvlJc w:val="left"/>
      <w:pPr>
        <w:ind w:left="1748" w:hanging="228"/>
      </w:pPr>
      <w:rPr>
        <w:rFonts w:ascii="Arial" w:eastAsia="Arial" w:hAnsi="Arial" w:cs="Arial" w:hint="default"/>
        <w:w w:val="100"/>
        <w:sz w:val="23"/>
        <w:szCs w:val="23"/>
        <w:lang w:val="fr-FR" w:eastAsia="fr-FR" w:bidi="fr-FR"/>
      </w:rPr>
    </w:lvl>
    <w:lvl w:ilvl="1" w:tplc="9C8C5698">
      <w:numFmt w:val="bullet"/>
      <w:lvlText w:val="•"/>
      <w:lvlJc w:val="left"/>
      <w:pPr>
        <w:ind w:left="2659" w:hanging="228"/>
      </w:pPr>
      <w:rPr>
        <w:rFonts w:hint="default"/>
        <w:lang w:val="fr-FR" w:eastAsia="fr-FR" w:bidi="fr-FR"/>
      </w:rPr>
    </w:lvl>
    <w:lvl w:ilvl="2" w:tplc="7E24B4B0">
      <w:numFmt w:val="bullet"/>
      <w:lvlText w:val="•"/>
      <w:lvlJc w:val="left"/>
      <w:pPr>
        <w:ind w:left="3578" w:hanging="228"/>
      </w:pPr>
      <w:rPr>
        <w:rFonts w:hint="default"/>
        <w:lang w:val="fr-FR" w:eastAsia="fr-FR" w:bidi="fr-FR"/>
      </w:rPr>
    </w:lvl>
    <w:lvl w:ilvl="3" w:tplc="40B837A8">
      <w:numFmt w:val="bullet"/>
      <w:lvlText w:val="•"/>
      <w:lvlJc w:val="left"/>
      <w:pPr>
        <w:ind w:left="4497" w:hanging="228"/>
      </w:pPr>
      <w:rPr>
        <w:rFonts w:hint="default"/>
        <w:lang w:val="fr-FR" w:eastAsia="fr-FR" w:bidi="fr-FR"/>
      </w:rPr>
    </w:lvl>
    <w:lvl w:ilvl="4" w:tplc="9FE802FC">
      <w:numFmt w:val="bullet"/>
      <w:lvlText w:val="•"/>
      <w:lvlJc w:val="left"/>
      <w:pPr>
        <w:ind w:left="5416" w:hanging="228"/>
      </w:pPr>
      <w:rPr>
        <w:rFonts w:hint="default"/>
        <w:lang w:val="fr-FR" w:eastAsia="fr-FR" w:bidi="fr-FR"/>
      </w:rPr>
    </w:lvl>
    <w:lvl w:ilvl="5" w:tplc="B4FEF282">
      <w:numFmt w:val="bullet"/>
      <w:lvlText w:val="•"/>
      <w:lvlJc w:val="left"/>
      <w:pPr>
        <w:ind w:left="6335" w:hanging="228"/>
      </w:pPr>
      <w:rPr>
        <w:rFonts w:hint="default"/>
        <w:lang w:val="fr-FR" w:eastAsia="fr-FR" w:bidi="fr-FR"/>
      </w:rPr>
    </w:lvl>
    <w:lvl w:ilvl="6" w:tplc="E7928E5A">
      <w:numFmt w:val="bullet"/>
      <w:lvlText w:val="•"/>
      <w:lvlJc w:val="left"/>
      <w:pPr>
        <w:ind w:left="7254" w:hanging="228"/>
      </w:pPr>
      <w:rPr>
        <w:rFonts w:hint="default"/>
        <w:lang w:val="fr-FR" w:eastAsia="fr-FR" w:bidi="fr-FR"/>
      </w:rPr>
    </w:lvl>
    <w:lvl w:ilvl="7" w:tplc="9342F428">
      <w:numFmt w:val="bullet"/>
      <w:lvlText w:val="•"/>
      <w:lvlJc w:val="left"/>
      <w:pPr>
        <w:ind w:left="8173" w:hanging="228"/>
      </w:pPr>
      <w:rPr>
        <w:rFonts w:hint="default"/>
        <w:lang w:val="fr-FR" w:eastAsia="fr-FR" w:bidi="fr-FR"/>
      </w:rPr>
    </w:lvl>
    <w:lvl w:ilvl="8" w:tplc="2A28C2CC">
      <w:numFmt w:val="bullet"/>
      <w:lvlText w:val="•"/>
      <w:lvlJc w:val="left"/>
      <w:pPr>
        <w:ind w:left="9092" w:hanging="228"/>
      </w:pPr>
      <w:rPr>
        <w:rFonts w:hint="default"/>
        <w:lang w:val="fr-FR" w:eastAsia="fr-FR" w:bidi="fr-FR"/>
      </w:rPr>
    </w:lvl>
  </w:abstractNum>
  <w:num w:numId="1" w16cid:durableId="1184903071">
    <w:abstractNumId w:val="3"/>
  </w:num>
  <w:num w:numId="2" w16cid:durableId="495654571">
    <w:abstractNumId w:val="2"/>
  </w:num>
  <w:num w:numId="3" w16cid:durableId="938568104">
    <w:abstractNumId w:val="1"/>
  </w:num>
  <w:num w:numId="4" w16cid:durableId="25355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C9"/>
    <w:rsid w:val="00382237"/>
    <w:rsid w:val="009128C0"/>
    <w:rsid w:val="00A52EC9"/>
    <w:rsid w:val="00E47EE7"/>
    <w:rsid w:val="00E56832"/>
    <w:rsid w:val="00E819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E69D"/>
  <w15:chartTrackingRefBased/>
  <w15:docId w15:val="{2450CFAB-5140-41A9-9BC9-B8E65CF1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2EC9"/>
    <w:pPr>
      <w:widowControl w:val="0"/>
      <w:autoSpaceDE w:val="0"/>
      <w:autoSpaceDN w:val="0"/>
      <w:spacing w:after="0" w:line="240" w:lineRule="auto"/>
    </w:pPr>
    <w:rPr>
      <w:rFonts w:ascii="Arial" w:eastAsia="Arial" w:hAnsi="Arial" w:cs="Arial"/>
      <w:kern w:val="0"/>
      <w:lang w:eastAsia="fr-FR" w:bidi="fr-FR"/>
      <w14:ligatures w14:val="none"/>
    </w:rPr>
  </w:style>
  <w:style w:type="paragraph" w:styleId="Titre1">
    <w:name w:val="heading 1"/>
    <w:basedOn w:val="Normal"/>
    <w:next w:val="Normal"/>
    <w:link w:val="Titre1Car"/>
    <w:qFormat/>
    <w:rsid w:val="00E56832"/>
    <w:pPr>
      <w:widowControl/>
      <w:spacing w:before="240"/>
      <w:outlineLvl w:val="0"/>
    </w:pPr>
    <w:rPr>
      <w:rFonts w:ascii="Helv" w:eastAsia="Times New Roman" w:hAnsi="Helv" w:cs="Times New Roman"/>
      <w:b/>
      <w:bCs/>
      <w:sz w:val="24"/>
      <w:szCs w:val="24"/>
      <w:u w:val="single"/>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52EC9"/>
  </w:style>
  <w:style w:type="character" w:customStyle="1" w:styleId="CorpsdetexteCar">
    <w:name w:val="Corps de texte Car"/>
    <w:basedOn w:val="Policepardfaut"/>
    <w:link w:val="Corpsdetexte"/>
    <w:uiPriority w:val="1"/>
    <w:rsid w:val="00A52EC9"/>
    <w:rPr>
      <w:rFonts w:ascii="Arial" w:eastAsia="Arial" w:hAnsi="Arial" w:cs="Arial"/>
      <w:kern w:val="0"/>
      <w:lang w:eastAsia="fr-FR" w:bidi="fr-FR"/>
      <w14:ligatures w14:val="none"/>
    </w:rPr>
  </w:style>
  <w:style w:type="paragraph" w:styleId="Paragraphedeliste">
    <w:name w:val="List Paragraph"/>
    <w:basedOn w:val="Normal"/>
    <w:uiPriority w:val="34"/>
    <w:qFormat/>
    <w:rsid w:val="00A52EC9"/>
    <w:pPr>
      <w:ind w:left="1460" w:hanging="360"/>
    </w:pPr>
  </w:style>
  <w:style w:type="table" w:customStyle="1" w:styleId="TableNormal">
    <w:name w:val="Table Normal"/>
    <w:uiPriority w:val="2"/>
    <w:semiHidden/>
    <w:unhideWhenUsed/>
    <w:qFormat/>
    <w:rsid w:val="009128C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itre31">
    <w:name w:val="Titre 31"/>
    <w:basedOn w:val="Normal"/>
    <w:uiPriority w:val="1"/>
    <w:qFormat/>
    <w:rsid w:val="009128C0"/>
    <w:pPr>
      <w:ind w:left="271"/>
      <w:jc w:val="center"/>
      <w:outlineLvl w:val="3"/>
    </w:pPr>
    <w:rPr>
      <w:b/>
      <w:bCs/>
      <w:sz w:val="24"/>
      <w:szCs w:val="24"/>
    </w:rPr>
  </w:style>
  <w:style w:type="paragraph" w:customStyle="1" w:styleId="TableParagraph">
    <w:name w:val="Table Paragraph"/>
    <w:basedOn w:val="Normal"/>
    <w:uiPriority w:val="1"/>
    <w:qFormat/>
    <w:rsid w:val="009128C0"/>
    <w:pPr>
      <w:jc w:val="center"/>
    </w:pPr>
    <w:rPr>
      <w:rFonts w:ascii="Arial Narrow" w:eastAsia="Arial Narrow" w:hAnsi="Arial Narrow" w:cs="Arial Narrow"/>
    </w:rPr>
  </w:style>
  <w:style w:type="paragraph" w:styleId="En-tte">
    <w:name w:val="header"/>
    <w:basedOn w:val="Normal"/>
    <w:link w:val="En-tteCar"/>
    <w:uiPriority w:val="99"/>
    <w:unhideWhenUsed/>
    <w:rsid w:val="00E56832"/>
    <w:pPr>
      <w:tabs>
        <w:tab w:val="center" w:pos="4536"/>
        <w:tab w:val="right" w:pos="9072"/>
      </w:tabs>
    </w:pPr>
  </w:style>
  <w:style w:type="character" w:customStyle="1" w:styleId="En-tteCar">
    <w:name w:val="En-tête Car"/>
    <w:basedOn w:val="Policepardfaut"/>
    <w:link w:val="En-tte"/>
    <w:uiPriority w:val="99"/>
    <w:rsid w:val="00E56832"/>
    <w:rPr>
      <w:rFonts w:ascii="Arial" w:eastAsia="Arial" w:hAnsi="Arial" w:cs="Arial"/>
      <w:kern w:val="0"/>
      <w:lang w:eastAsia="fr-FR" w:bidi="fr-FR"/>
      <w14:ligatures w14:val="none"/>
    </w:rPr>
  </w:style>
  <w:style w:type="paragraph" w:styleId="Pieddepage">
    <w:name w:val="footer"/>
    <w:basedOn w:val="Normal"/>
    <w:link w:val="PieddepageCar"/>
    <w:uiPriority w:val="99"/>
    <w:unhideWhenUsed/>
    <w:rsid w:val="00E56832"/>
    <w:pPr>
      <w:tabs>
        <w:tab w:val="center" w:pos="4536"/>
        <w:tab w:val="right" w:pos="9072"/>
      </w:tabs>
    </w:pPr>
  </w:style>
  <w:style w:type="character" w:customStyle="1" w:styleId="PieddepageCar">
    <w:name w:val="Pied de page Car"/>
    <w:basedOn w:val="Policepardfaut"/>
    <w:link w:val="Pieddepage"/>
    <w:uiPriority w:val="99"/>
    <w:rsid w:val="00E56832"/>
    <w:rPr>
      <w:rFonts w:ascii="Arial" w:eastAsia="Arial" w:hAnsi="Arial" w:cs="Arial"/>
      <w:kern w:val="0"/>
      <w:lang w:eastAsia="fr-FR" w:bidi="fr-FR"/>
      <w14:ligatures w14:val="none"/>
    </w:rPr>
  </w:style>
  <w:style w:type="character" w:customStyle="1" w:styleId="Titre1Car">
    <w:name w:val="Titre 1 Car"/>
    <w:basedOn w:val="Policepardfaut"/>
    <w:link w:val="Titre1"/>
    <w:rsid w:val="00E56832"/>
    <w:rPr>
      <w:rFonts w:ascii="Helv" w:eastAsia="Times New Roman" w:hAnsi="Helv" w:cs="Times New Roman"/>
      <w:b/>
      <w:bCs/>
      <w:kern w:val="0"/>
      <w:sz w:val="24"/>
      <w:szCs w:val="24"/>
      <w:u w:val="single"/>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3900</Characters>
  <Application>Microsoft Office Word</Application>
  <DocSecurity>4</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Départemental d'Action Sociale</dc:creator>
  <cp:keywords/>
  <dc:description/>
  <cp:lastModifiedBy>CDG16 MARJORIE CHAUVET</cp:lastModifiedBy>
  <cp:revision>2</cp:revision>
  <dcterms:created xsi:type="dcterms:W3CDTF">2023-11-10T13:46:00Z</dcterms:created>
  <dcterms:modified xsi:type="dcterms:W3CDTF">2023-11-10T13:46:00Z</dcterms:modified>
</cp:coreProperties>
</file>