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5B6F" w14:textId="77777777" w:rsidR="00B0546A" w:rsidRPr="00333DA4" w:rsidRDefault="00B0546A" w:rsidP="00646EE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jc w:val="center"/>
        <w:rPr>
          <w:rFonts w:ascii="Garamond" w:hAnsi="Garamond" w:cstheme="minorHAnsi"/>
          <w:b/>
          <w:bCs/>
        </w:rPr>
      </w:pPr>
      <w:r w:rsidRPr="00333DA4">
        <w:rPr>
          <w:rFonts w:ascii="Garamond" w:hAnsi="Garamond" w:cstheme="minorHAnsi"/>
          <w:b/>
          <w:bCs/>
        </w:rPr>
        <w:t>Modèle de délibération relative à la mise en place du Télétravail</w:t>
      </w:r>
    </w:p>
    <w:p w14:paraId="667BB706" w14:textId="2541EFEB" w:rsidR="00C63915" w:rsidRPr="003D50C4" w:rsidRDefault="003D50C4" w:rsidP="003D50C4">
      <w:pPr>
        <w:pStyle w:val="bodytext"/>
        <w:spacing w:before="0" w:beforeAutospacing="0" w:after="0" w:afterAutospacing="0"/>
        <w:jc w:val="right"/>
        <w:rPr>
          <w:rFonts w:ascii="Garamond" w:hAnsi="Garamond" w:cstheme="minorHAnsi"/>
          <w:color w:val="663300"/>
        </w:rPr>
      </w:pPr>
      <w:r w:rsidRPr="003D50C4">
        <w:rPr>
          <w:rFonts w:ascii="Garamond" w:hAnsi="Garamond" w:cstheme="minorHAnsi"/>
          <w:color w:val="663300"/>
        </w:rPr>
        <w:t xml:space="preserve">MAJ : </w:t>
      </w:r>
      <w:r w:rsidR="00787C96">
        <w:rPr>
          <w:rFonts w:ascii="Garamond" w:hAnsi="Garamond" w:cstheme="minorHAnsi"/>
          <w:color w:val="663300"/>
        </w:rPr>
        <w:t>28</w:t>
      </w:r>
      <w:r w:rsidRPr="003D50C4">
        <w:rPr>
          <w:rFonts w:ascii="Garamond" w:hAnsi="Garamond" w:cstheme="minorHAnsi"/>
          <w:color w:val="663300"/>
        </w:rPr>
        <w:t>/</w:t>
      </w:r>
      <w:r w:rsidR="00787C96">
        <w:rPr>
          <w:rFonts w:ascii="Garamond" w:hAnsi="Garamond" w:cstheme="minorHAnsi"/>
          <w:color w:val="663300"/>
        </w:rPr>
        <w:t>11</w:t>
      </w:r>
      <w:r w:rsidRPr="003D50C4">
        <w:rPr>
          <w:rFonts w:ascii="Garamond" w:hAnsi="Garamond" w:cstheme="minorHAnsi"/>
          <w:color w:val="663300"/>
        </w:rPr>
        <w:t>/2022</w:t>
      </w:r>
    </w:p>
    <w:p w14:paraId="34EDD40D" w14:textId="77777777" w:rsidR="00D32B6F" w:rsidRPr="00333DA4" w:rsidRDefault="00D32B6F" w:rsidP="00D32B6F">
      <w:pPr>
        <w:pStyle w:val="bodytext"/>
        <w:spacing w:before="0" w:beforeAutospacing="0" w:after="0" w:afterAutospacing="0"/>
        <w:jc w:val="right"/>
        <w:rPr>
          <w:rFonts w:ascii="Garamond" w:hAnsi="Garamond" w:cstheme="minorHAnsi"/>
        </w:rPr>
      </w:pPr>
    </w:p>
    <w:p w14:paraId="64E87D8F" w14:textId="77777777" w:rsidR="00491A54" w:rsidRPr="00333DA4" w:rsidRDefault="00491A54" w:rsidP="00491A54">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Vu le Code Général des Collectivités Territoriales, </w:t>
      </w:r>
    </w:p>
    <w:p w14:paraId="4625D282" w14:textId="77777777" w:rsidR="00491A54" w:rsidRPr="00333DA4" w:rsidRDefault="00491A54" w:rsidP="00491A54">
      <w:pPr>
        <w:pStyle w:val="bodytext"/>
        <w:spacing w:before="0" w:beforeAutospacing="0" w:after="0" w:afterAutospacing="0"/>
        <w:jc w:val="both"/>
        <w:rPr>
          <w:rFonts w:ascii="Garamond" w:hAnsi="Garamond" w:cstheme="minorHAnsi"/>
        </w:rPr>
      </w:pPr>
    </w:p>
    <w:p w14:paraId="5A79DA8A" w14:textId="77777777" w:rsidR="003D50C4" w:rsidRPr="003D50C4" w:rsidRDefault="003D50C4" w:rsidP="003D50C4">
      <w:pPr>
        <w:widowControl w:val="0"/>
        <w:tabs>
          <w:tab w:val="left" w:pos="1236"/>
        </w:tabs>
        <w:autoSpaceDE w:val="0"/>
        <w:autoSpaceDN w:val="0"/>
        <w:spacing w:before="125" w:after="0" w:line="237" w:lineRule="auto"/>
        <w:ind w:right="698"/>
        <w:jc w:val="both"/>
        <w:rPr>
          <w:rFonts w:ascii="Garamond" w:eastAsia="Times New Roman" w:hAnsi="Garamond" w:cs="Times New Roman"/>
          <w:iCs/>
          <w:color w:val="663300"/>
          <w:sz w:val="24"/>
        </w:rPr>
      </w:pPr>
      <w:bookmarkStart w:id="0" w:name="_Hlk97734332"/>
      <w:r w:rsidRPr="00787C96">
        <w:rPr>
          <w:rFonts w:ascii="Garamond" w:eastAsia="Times New Roman" w:hAnsi="Garamond" w:cs="Times New Roman"/>
          <w:iCs/>
          <w:sz w:val="24"/>
        </w:rPr>
        <w:t>Vu le Code Général de la Fonction Publique, notamment son article L.430-1,</w:t>
      </w:r>
    </w:p>
    <w:bookmarkEnd w:id="0"/>
    <w:p w14:paraId="6B47C0D6" w14:textId="77777777" w:rsidR="00E70E8E" w:rsidRPr="00E939E9" w:rsidRDefault="00E70E8E" w:rsidP="00E70E8E">
      <w:pPr>
        <w:spacing w:after="0"/>
        <w:jc w:val="both"/>
        <w:rPr>
          <w:rFonts w:ascii="Garamond" w:hAnsi="Garamond"/>
          <w:sz w:val="24"/>
          <w:szCs w:val="24"/>
        </w:rPr>
      </w:pPr>
    </w:p>
    <w:p w14:paraId="3ABDC535"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Vu le décret n°85-603 du 10 juin 1985, relatif à l'hygiène et à la sécurité du travail ainsi qu'à la médecine professionnelle et préventive dans la fonction publique territoriale</w:t>
      </w:r>
      <w:r>
        <w:rPr>
          <w:rFonts w:ascii="Garamond" w:hAnsi="Garamond" w:cstheme="minorHAnsi"/>
        </w:rPr>
        <w:t xml:space="preserve"> ,</w:t>
      </w:r>
    </w:p>
    <w:p w14:paraId="1D4358A6"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BAC9C57" w14:textId="77777777" w:rsidR="00E70E8E"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Vu le décret n° 2016-151 du 11 février 2016 modifié, relatif aux conditions et modalités de mise en œuvre du télétravail dans la fonction publique et la magistrature ,</w:t>
      </w:r>
    </w:p>
    <w:p w14:paraId="3C797351" w14:textId="77777777" w:rsidR="00E70E8E" w:rsidRDefault="00E70E8E" w:rsidP="00E70E8E">
      <w:pPr>
        <w:pStyle w:val="bodytext"/>
        <w:spacing w:before="0" w:beforeAutospacing="0" w:after="0" w:afterAutospacing="0"/>
        <w:jc w:val="both"/>
        <w:rPr>
          <w:rFonts w:ascii="Garamond" w:hAnsi="Garamond" w:cstheme="minorHAnsi"/>
        </w:rPr>
      </w:pPr>
    </w:p>
    <w:p w14:paraId="1A49D19B" w14:textId="77777777" w:rsidR="00E70E8E" w:rsidRPr="007122D3" w:rsidRDefault="00E70E8E" w:rsidP="00E70E8E">
      <w:pPr>
        <w:pStyle w:val="bodytext"/>
        <w:spacing w:before="0" w:beforeAutospacing="0" w:after="120" w:afterAutospacing="0"/>
        <w:jc w:val="both"/>
        <w:rPr>
          <w:rFonts w:ascii="Garamond" w:hAnsi="Garamond" w:cstheme="minorHAnsi"/>
          <w:color w:val="663300"/>
        </w:rPr>
      </w:pPr>
      <w:r w:rsidRPr="007122D3">
        <w:rPr>
          <w:rFonts w:ascii="Garamond" w:hAnsi="Garamond" w:cstheme="minorHAnsi"/>
          <w:i/>
          <w:iCs/>
          <w:color w:val="31849B" w:themeColor="accent5" w:themeShade="BF"/>
        </w:rPr>
        <w:t>(En cas d’instauration de l’allocation forfaitaire de télétravail)</w:t>
      </w:r>
      <w:r w:rsidRPr="007122D3">
        <w:rPr>
          <w:rFonts w:ascii="Garamond" w:hAnsi="Garamond" w:cstheme="minorHAnsi"/>
          <w:color w:val="365F91" w:themeColor="accent1" w:themeShade="BF"/>
        </w:rPr>
        <w:t xml:space="preserve"> </w:t>
      </w:r>
      <w:r w:rsidRPr="00B2108C">
        <w:rPr>
          <w:rFonts w:ascii="Garamond" w:hAnsi="Garamond" w:cstheme="minorHAnsi"/>
        </w:rPr>
        <w:t>Vu le décret n° 2021-1123 du 26 août 2021 portant création d'une allocation forfaitaire de télétravail au bénéfice des agents publics et des magistrats,</w:t>
      </w:r>
    </w:p>
    <w:p w14:paraId="1CFADF5C" w14:textId="33512731" w:rsidR="00E70E8E" w:rsidRPr="007122D3" w:rsidRDefault="00E70E8E" w:rsidP="00E70E8E">
      <w:pPr>
        <w:pStyle w:val="bodytext"/>
        <w:spacing w:before="0" w:beforeAutospacing="0" w:after="120" w:afterAutospacing="0"/>
        <w:jc w:val="both"/>
        <w:rPr>
          <w:rFonts w:ascii="Garamond" w:hAnsi="Garamond" w:cstheme="minorHAnsi"/>
          <w:color w:val="663300"/>
        </w:rPr>
      </w:pPr>
      <w:r w:rsidRPr="007122D3">
        <w:rPr>
          <w:rFonts w:ascii="Garamond" w:hAnsi="Garamond" w:cstheme="minorHAnsi"/>
          <w:i/>
          <w:iCs/>
          <w:color w:val="31849B" w:themeColor="accent5" w:themeShade="BF"/>
        </w:rPr>
        <w:t xml:space="preserve">(En cas d’instauration de l’allocation forfaitaire de télétravail) </w:t>
      </w:r>
      <w:r w:rsidRPr="00B2108C">
        <w:rPr>
          <w:rFonts w:ascii="Garamond" w:hAnsi="Garamond" w:cstheme="minorHAnsi"/>
        </w:rPr>
        <w:t xml:space="preserve">Vu l’arrêté </w:t>
      </w:r>
      <w:r w:rsidR="00787C96" w:rsidRPr="00C4153E">
        <w:rPr>
          <w:rFonts w:ascii="Garamond" w:hAnsi="Garamond" w:cstheme="minorHAnsi"/>
          <w:color w:val="663300"/>
        </w:rPr>
        <w:t>modifié</w:t>
      </w:r>
      <w:r w:rsidR="00787C96">
        <w:rPr>
          <w:rFonts w:ascii="Garamond" w:hAnsi="Garamond" w:cstheme="minorHAnsi"/>
        </w:rPr>
        <w:t xml:space="preserve"> </w:t>
      </w:r>
      <w:r w:rsidRPr="00B2108C">
        <w:rPr>
          <w:rFonts w:ascii="Garamond" w:hAnsi="Garamond" w:cstheme="minorHAnsi"/>
        </w:rPr>
        <w:t>du 26 août 2021 pris pour l'application du décret n°2021-1123 du 26 août 2021 relatif au versement de l'allocation forfaitaire de télétravail au bénéfice des agents publics et des magistrats,</w:t>
      </w:r>
    </w:p>
    <w:p w14:paraId="5F577ACD" w14:textId="77777777" w:rsidR="00E70E8E" w:rsidRPr="007122D3" w:rsidRDefault="00E70E8E" w:rsidP="00E70E8E">
      <w:pPr>
        <w:pStyle w:val="bodytext"/>
        <w:spacing w:before="0" w:beforeAutospacing="0" w:after="0" w:afterAutospacing="0"/>
        <w:jc w:val="both"/>
        <w:rPr>
          <w:rFonts w:ascii="Garamond" w:hAnsi="Garamond" w:cstheme="minorHAnsi"/>
          <w:color w:val="632423" w:themeColor="accent2" w:themeShade="80"/>
        </w:rPr>
      </w:pPr>
    </w:p>
    <w:p w14:paraId="3A0EF505" w14:textId="08DD589C" w:rsidR="00E70E8E" w:rsidRPr="007122D3" w:rsidRDefault="00E70E8E" w:rsidP="00E70E8E">
      <w:pPr>
        <w:pStyle w:val="bodytext"/>
        <w:spacing w:before="0" w:beforeAutospacing="0" w:after="0" w:afterAutospacing="0"/>
        <w:jc w:val="both"/>
        <w:rPr>
          <w:rFonts w:ascii="Garamond" w:hAnsi="Garamond" w:cstheme="minorHAnsi"/>
        </w:rPr>
      </w:pPr>
      <w:r w:rsidRPr="007122D3">
        <w:rPr>
          <w:rFonts w:ascii="Garamond" w:hAnsi="Garamond" w:cstheme="minorHAnsi"/>
        </w:rPr>
        <w:t xml:space="preserve">Vu l'avis du Comité </w:t>
      </w:r>
      <w:r w:rsidR="008F4D05">
        <w:rPr>
          <w:rFonts w:ascii="Garamond" w:hAnsi="Garamond" w:cstheme="minorHAnsi"/>
        </w:rPr>
        <w:t>Social Territorial</w:t>
      </w:r>
      <w:r w:rsidRPr="007122D3">
        <w:rPr>
          <w:rFonts w:ascii="Garamond" w:hAnsi="Garamond" w:cstheme="minorHAnsi"/>
        </w:rPr>
        <w:t xml:space="preserve"> en date du ... </w:t>
      </w:r>
    </w:p>
    <w:p w14:paraId="6ADAA5E4" w14:textId="77777777" w:rsidR="00E70E8E" w:rsidRPr="002E7FFA" w:rsidRDefault="00E70E8E" w:rsidP="00E70E8E">
      <w:pPr>
        <w:pStyle w:val="bodytext"/>
        <w:spacing w:before="0" w:beforeAutospacing="0" w:after="0" w:afterAutospacing="0"/>
        <w:jc w:val="both"/>
        <w:rPr>
          <w:rFonts w:ascii="Garamond" w:hAnsi="Garamond" w:cstheme="minorHAnsi"/>
          <w:b/>
          <w:bCs/>
        </w:rPr>
      </w:pPr>
    </w:p>
    <w:p w14:paraId="611B1D4D" w14:textId="77777777" w:rsidR="00E70E8E" w:rsidRPr="002E7FFA" w:rsidRDefault="00E70E8E" w:rsidP="00E70E8E">
      <w:pPr>
        <w:pStyle w:val="bodytext"/>
        <w:spacing w:before="0" w:beforeAutospacing="0" w:after="0" w:afterAutospacing="0"/>
        <w:jc w:val="both"/>
        <w:rPr>
          <w:rFonts w:ascii="Garamond" w:hAnsi="Garamond" w:cstheme="minorHAnsi"/>
          <w:b/>
          <w:bCs/>
        </w:rPr>
      </w:pPr>
      <w:r w:rsidRPr="002E7FFA">
        <w:rPr>
          <w:rFonts w:ascii="Garamond" w:hAnsi="Garamond" w:cstheme="minorHAnsi"/>
          <w:b/>
          <w:bCs/>
        </w:rPr>
        <w:t>Considérant que :</w:t>
      </w:r>
    </w:p>
    <w:p w14:paraId="68400E61" w14:textId="77777777" w:rsidR="00E70E8E" w:rsidRPr="002E7FFA" w:rsidRDefault="00E70E8E" w:rsidP="00E70E8E">
      <w:pPr>
        <w:pStyle w:val="bodytext"/>
        <w:spacing w:before="0" w:beforeAutospacing="0" w:after="0" w:afterAutospacing="0"/>
        <w:jc w:val="both"/>
        <w:rPr>
          <w:rFonts w:ascii="Garamond" w:hAnsi="Garamond" w:cstheme="minorHAnsi"/>
          <w:b/>
          <w:bCs/>
        </w:rPr>
      </w:pPr>
    </w:p>
    <w:p w14:paraId="7C747F4B"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Le télétravail est une forme d'organisation du travail dans laquelle les fonctions qui auraient pu être exercées par un agent dans les locaux où il est affecté sont réalisées hors de ces locaux en utilisant les technologies de l'information et de la communication ;</w:t>
      </w:r>
    </w:p>
    <w:p w14:paraId="1C445B35" w14:textId="77777777" w:rsidR="00E70E8E" w:rsidRPr="00333DA4" w:rsidRDefault="00E70E8E" w:rsidP="00E70E8E">
      <w:pPr>
        <w:pStyle w:val="bodytext"/>
        <w:spacing w:before="0" w:beforeAutospacing="0" w:after="0" w:afterAutospacing="0"/>
        <w:jc w:val="both"/>
        <w:rPr>
          <w:rFonts w:ascii="Garamond" w:hAnsi="Garamond" w:cstheme="minorHAnsi"/>
        </w:rPr>
      </w:pPr>
    </w:p>
    <w:p w14:paraId="056BB695"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agents exerçant leurs fonctions en télétravail bénéficient des mêmes droits et obligations que les agents exerçant sur leur lieu d'affectation ; </w:t>
      </w:r>
    </w:p>
    <w:p w14:paraId="104819B2"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90E718B"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L’employeur prend en charge les coûts découlant directement de l'exercice des fonctions en télétravail, notamment le coût des matériels, logiciels, abonnements, communications et outils ainsi que de la maintenance de ceux-ci ; </w:t>
      </w:r>
    </w:p>
    <w:p w14:paraId="7A26BDF4"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B523F63" w14:textId="77777777" w:rsidR="00E70E8E"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Aucun candidat à un emploi ne peut être incité à accepter un poste sous condition d'exercer en télétravail</w:t>
      </w:r>
      <w:r>
        <w:rPr>
          <w:rFonts w:ascii="Garamond" w:hAnsi="Garamond" w:cstheme="minorHAnsi"/>
        </w:rPr>
        <w:t xml:space="preserve">. </w:t>
      </w:r>
    </w:p>
    <w:p w14:paraId="5D569BA5" w14:textId="77777777" w:rsidR="00E70E8E" w:rsidRDefault="00E70E8E" w:rsidP="00E70E8E">
      <w:pPr>
        <w:pStyle w:val="bodytext"/>
        <w:spacing w:before="0" w:beforeAutospacing="0" w:after="0" w:afterAutospacing="0"/>
        <w:jc w:val="both"/>
        <w:rPr>
          <w:rFonts w:ascii="Garamond" w:hAnsi="Garamond" w:cstheme="minorHAnsi"/>
        </w:rPr>
      </w:pPr>
    </w:p>
    <w:p w14:paraId="5E9DEB3F" w14:textId="77777777" w:rsidR="00E70E8E" w:rsidRDefault="00E70E8E" w:rsidP="00E70E8E">
      <w:pPr>
        <w:pStyle w:val="bodytext"/>
        <w:spacing w:before="0" w:beforeAutospacing="0" w:after="0" w:afterAutospacing="0"/>
        <w:jc w:val="both"/>
        <w:rPr>
          <w:rFonts w:ascii="Garamond" w:hAnsi="Garamond" w:cstheme="minorHAnsi"/>
        </w:rPr>
      </w:pPr>
      <w:r>
        <w:rPr>
          <w:rFonts w:ascii="Garamond" w:hAnsi="Garamond" w:cstheme="minorHAnsi"/>
        </w:rPr>
        <w:t>A</w:t>
      </w:r>
      <w:r w:rsidRPr="00333DA4">
        <w:rPr>
          <w:rFonts w:ascii="Garamond" w:hAnsi="Garamond" w:cstheme="minorHAnsi"/>
        </w:rPr>
        <w:t>ucun emploi ne peut être réservé à un agent en télétravail</w:t>
      </w:r>
      <w:r>
        <w:rPr>
          <w:rFonts w:ascii="Garamond" w:hAnsi="Garamond" w:cstheme="minorHAnsi"/>
        </w:rPr>
        <w:t xml:space="preserve">. </w:t>
      </w:r>
    </w:p>
    <w:p w14:paraId="6B56B5B6" w14:textId="77777777" w:rsidR="00E70E8E" w:rsidRDefault="00E70E8E" w:rsidP="00E70E8E">
      <w:pPr>
        <w:pStyle w:val="bodytext"/>
        <w:spacing w:before="0" w:beforeAutospacing="0" w:after="0" w:afterAutospacing="0"/>
        <w:jc w:val="both"/>
        <w:rPr>
          <w:rFonts w:ascii="Garamond" w:hAnsi="Garamond" w:cstheme="minorHAnsi"/>
        </w:rPr>
      </w:pPr>
    </w:p>
    <w:p w14:paraId="7886018C" w14:textId="77777777" w:rsidR="00E70E8E" w:rsidRDefault="00E70E8E" w:rsidP="00E70E8E">
      <w:pPr>
        <w:pStyle w:val="bodytext"/>
        <w:spacing w:before="0" w:beforeAutospacing="0" w:after="0" w:afterAutospacing="0"/>
        <w:jc w:val="both"/>
        <w:rPr>
          <w:rFonts w:ascii="Garamond" w:hAnsi="Garamond" w:cstheme="minorHAnsi"/>
        </w:rPr>
      </w:pPr>
      <w:r>
        <w:rPr>
          <w:rFonts w:ascii="Garamond" w:hAnsi="Garamond" w:cstheme="minorHAnsi"/>
        </w:rPr>
        <w:t>Aucun emploi ne peut justifier qu'un agent ne procède pas à une demande d’exercice des fonctions en télétravail.</w:t>
      </w:r>
    </w:p>
    <w:p w14:paraId="62C24461" w14:textId="77777777" w:rsidR="003D50C4" w:rsidRDefault="003D50C4" w:rsidP="00E70E8E">
      <w:pPr>
        <w:pStyle w:val="bodytext"/>
        <w:spacing w:before="0" w:beforeAutospacing="0" w:after="0" w:afterAutospacing="0"/>
        <w:jc w:val="both"/>
        <w:rPr>
          <w:rFonts w:ascii="Garamond" w:hAnsi="Garamond" w:cstheme="minorHAnsi"/>
          <w:b/>
          <w:bCs/>
        </w:rPr>
      </w:pPr>
      <w:r>
        <w:rPr>
          <w:rFonts w:ascii="Garamond" w:hAnsi="Garamond" w:cstheme="minorHAnsi"/>
          <w:b/>
          <w:bCs/>
        </w:rPr>
        <w:br w:type="page"/>
      </w:r>
    </w:p>
    <w:p w14:paraId="47F65092" w14:textId="2F3D6E6E" w:rsidR="00E70E8E" w:rsidRPr="00333DA4" w:rsidRDefault="00E70E8E" w:rsidP="00E70E8E">
      <w:pPr>
        <w:pStyle w:val="bodytext"/>
        <w:spacing w:before="0" w:beforeAutospacing="0" w:after="0" w:afterAutospacing="0"/>
        <w:jc w:val="both"/>
        <w:rPr>
          <w:rFonts w:ascii="Garamond" w:hAnsi="Garamond" w:cstheme="minorHAnsi"/>
          <w:b/>
          <w:bCs/>
        </w:rPr>
      </w:pPr>
      <w:r w:rsidRPr="00333DA4">
        <w:rPr>
          <w:rFonts w:ascii="Garamond" w:hAnsi="Garamond" w:cstheme="minorHAnsi"/>
          <w:b/>
          <w:bCs/>
        </w:rPr>
        <w:lastRenderedPageBreak/>
        <w:t>Monsieur le Maire</w:t>
      </w:r>
      <w:r>
        <w:rPr>
          <w:rFonts w:ascii="Garamond" w:hAnsi="Garamond" w:cstheme="minorHAnsi"/>
          <w:b/>
          <w:bCs/>
        </w:rPr>
        <w:t>/le Président</w:t>
      </w:r>
      <w:r w:rsidRPr="00333DA4">
        <w:rPr>
          <w:rFonts w:ascii="Garamond" w:hAnsi="Garamond" w:cstheme="minorHAnsi"/>
          <w:b/>
          <w:bCs/>
        </w:rPr>
        <w:t xml:space="preserve"> propose le règlement de télétravail suivant :</w:t>
      </w:r>
    </w:p>
    <w:p w14:paraId="4F7DBC7E" w14:textId="77777777" w:rsidR="00E70E8E" w:rsidRDefault="00E70E8E" w:rsidP="00E70E8E">
      <w:pPr>
        <w:pStyle w:val="bodytext"/>
        <w:spacing w:before="0" w:beforeAutospacing="0" w:after="0" w:afterAutospacing="0"/>
        <w:jc w:val="both"/>
        <w:rPr>
          <w:rFonts w:ascii="Garamond" w:hAnsi="Garamond" w:cstheme="minorHAnsi"/>
          <w:b/>
          <w:bCs/>
        </w:rPr>
      </w:pPr>
    </w:p>
    <w:p w14:paraId="25B5043E" w14:textId="77777777" w:rsidR="00E70E8E" w:rsidRDefault="00E70E8E" w:rsidP="00E70E8E">
      <w:pPr>
        <w:pStyle w:val="bodytext"/>
        <w:spacing w:before="0" w:beforeAutospacing="0" w:after="0" w:afterAutospacing="0"/>
        <w:jc w:val="both"/>
        <w:rPr>
          <w:rFonts w:ascii="Garamond" w:hAnsi="Garamond" w:cstheme="minorHAnsi"/>
          <w:b/>
          <w:bCs/>
        </w:rPr>
      </w:pPr>
    </w:p>
    <w:p w14:paraId="2C708987"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w:t>
      </w:r>
      <w:r w:rsidRPr="00333DA4">
        <w:rPr>
          <w:rFonts w:ascii="Garamond" w:hAnsi="Garamond" w:cstheme="minorHAnsi"/>
          <w:b/>
          <w:bCs/>
        </w:rPr>
        <w:t>I – Les activités éligibles au télétravail</w:t>
      </w:r>
      <w:r w:rsidRPr="00333DA4">
        <w:rPr>
          <w:rFonts w:ascii="Garamond" w:hAnsi="Garamond" w:cstheme="minorHAnsi"/>
        </w:rPr>
        <w:t xml:space="preserve"> </w:t>
      </w:r>
    </w:p>
    <w:p w14:paraId="7458D310"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Cette détermination peut se faire par filière, cadre d'emplois et/ou fonctions. </w:t>
      </w:r>
    </w:p>
    <w:p w14:paraId="0EA5F08C"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p>
    <w:p w14:paraId="0F09D559" w14:textId="77777777" w:rsidR="00E70E8E" w:rsidRPr="00333DA4" w:rsidRDefault="00E70E8E" w:rsidP="00E70E8E">
      <w:pPr>
        <w:pStyle w:val="bodytext"/>
        <w:spacing w:before="0" w:beforeAutospacing="0" w:after="0" w:afterAutospacing="0"/>
        <w:jc w:val="both"/>
        <w:rPr>
          <w:rFonts w:ascii="Garamond" w:hAnsi="Garamond" w:cstheme="minorHAnsi"/>
          <w:b/>
          <w:bCs/>
          <w:i/>
          <w:iCs/>
          <w:color w:val="31849B" w:themeColor="accent5" w:themeShade="BF"/>
          <w:u w:val="wave"/>
        </w:rPr>
      </w:pPr>
      <w:r w:rsidRPr="00333DA4">
        <w:rPr>
          <w:rFonts w:ascii="Garamond" w:hAnsi="Garamond" w:cstheme="minorHAnsi"/>
          <w:b/>
          <w:bCs/>
          <w:i/>
          <w:iCs/>
          <w:color w:val="31849B" w:themeColor="accent5" w:themeShade="BF"/>
          <w:u w:val="wave"/>
        </w:rPr>
        <w:t>Choix 1 :</w:t>
      </w:r>
    </w:p>
    <w:p w14:paraId="074A6A70"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u w:val="wave"/>
        </w:rPr>
      </w:pPr>
    </w:p>
    <w:p w14:paraId="4CE1F984" w14:textId="77777777" w:rsidR="00E70E8E" w:rsidRPr="00333DA4" w:rsidRDefault="00E70E8E" w:rsidP="00E70E8E">
      <w:pPr>
        <w:pStyle w:val="bodytext"/>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Le télétravail est ouvert aux activités suivantes </w:t>
      </w:r>
      <w:r w:rsidRPr="00333DA4">
        <w:rPr>
          <w:rFonts w:ascii="Garamond" w:hAnsi="Garamond" w:cstheme="minorHAnsi"/>
          <w:i/>
          <w:iCs/>
          <w:color w:val="31849B" w:themeColor="accent5" w:themeShade="BF"/>
        </w:rPr>
        <w:t>(À adapter à la collectivité) :</w:t>
      </w:r>
    </w:p>
    <w:p w14:paraId="142E2AF3" w14:textId="77777777" w:rsidR="00E70E8E" w:rsidRPr="00333DA4" w:rsidRDefault="00E70E8E" w:rsidP="00E70E8E">
      <w:pPr>
        <w:pStyle w:val="bodytext"/>
        <w:numPr>
          <w:ilvl w:val="0"/>
          <w:numId w:val="1"/>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instruction, étude ou gestion de dossier ;</w:t>
      </w:r>
    </w:p>
    <w:p w14:paraId="4A3278A1" w14:textId="77777777" w:rsidR="00E70E8E" w:rsidRPr="00333DA4" w:rsidRDefault="00E70E8E" w:rsidP="00E70E8E">
      <w:pPr>
        <w:pStyle w:val="bodytext"/>
        <w:numPr>
          <w:ilvl w:val="0"/>
          <w:numId w:val="1"/>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rédaction de rapports, notes, compte-rendu et des travaux sur systèmes d’information ;</w:t>
      </w:r>
    </w:p>
    <w:p w14:paraId="0D4A95DA" w14:textId="77777777" w:rsidR="00E70E8E" w:rsidRPr="00333DA4" w:rsidRDefault="00E70E8E" w:rsidP="00E70E8E">
      <w:pPr>
        <w:pStyle w:val="bodytext"/>
        <w:numPr>
          <w:ilvl w:val="0"/>
          <w:numId w:val="1"/>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 xml:space="preserve">…. </w:t>
      </w:r>
    </w:p>
    <w:p w14:paraId="01638C1D" w14:textId="77777777" w:rsidR="00E70E8E" w:rsidRPr="00333DA4" w:rsidRDefault="00E70E8E" w:rsidP="00E70E8E">
      <w:pPr>
        <w:pStyle w:val="bodytext"/>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 xml:space="preserve">Ne sont cependant pas éligibles au télétravail les activités </w:t>
      </w:r>
      <w:r w:rsidRPr="00333DA4">
        <w:rPr>
          <w:rFonts w:ascii="Garamond" w:hAnsi="Garamond" w:cstheme="minorHAnsi"/>
          <w:i/>
          <w:iCs/>
          <w:color w:val="31849B" w:themeColor="accent5" w:themeShade="BF"/>
        </w:rPr>
        <w:t>(À adapter à la collectivité) :</w:t>
      </w:r>
    </w:p>
    <w:p w14:paraId="6302E5B0" w14:textId="77777777" w:rsidR="00E70E8E" w:rsidRPr="00333DA4" w:rsidRDefault="00E70E8E" w:rsidP="00E70E8E">
      <w:pPr>
        <w:pStyle w:val="bodytext"/>
        <w:numPr>
          <w:ilvl w:val="0"/>
          <w:numId w:val="2"/>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 xml:space="preserve">qui exigent une présence physique effective dans les locaux de l'administration, notamment en raison des équipements matériels, de l'accès aux applications métiers nécessaires à l'exercice de l'activité, de la manipulation d'actes ou de valeurs, ou le traitement de données confidentielles dont la sécurité ne peut être assurée en dehors des locaux de l'administration ou d'un contact avec le public ou des correspondants internes ou externes ; </w:t>
      </w:r>
    </w:p>
    <w:p w14:paraId="013270C7" w14:textId="77777777" w:rsidR="00E70E8E" w:rsidRPr="00333DA4" w:rsidRDefault="00E70E8E" w:rsidP="00E70E8E">
      <w:pPr>
        <w:pStyle w:val="bodytext"/>
        <w:numPr>
          <w:ilvl w:val="0"/>
          <w:numId w:val="2"/>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se déroulant par nature sur le terrain, notamment l’entretien, la maintenance et l’exploitation des équipements et bâtiments ;</w:t>
      </w:r>
    </w:p>
    <w:p w14:paraId="071D2716" w14:textId="77777777" w:rsidR="00E70E8E" w:rsidRPr="00333DA4" w:rsidRDefault="00E70E8E" w:rsidP="00E70E8E">
      <w:pPr>
        <w:pStyle w:val="bodytext"/>
        <w:numPr>
          <w:ilvl w:val="0"/>
          <w:numId w:val="2"/>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qui exigent un travail d’équipe régulier ;</w:t>
      </w:r>
    </w:p>
    <w:p w14:paraId="04713197" w14:textId="77777777" w:rsidR="00E70E8E" w:rsidRPr="00333DA4" w:rsidRDefault="00E70E8E" w:rsidP="00E70E8E">
      <w:pPr>
        <w:pStyle w:val="bodytext"/>
        <w:numPr>
          <w:ilvl w:val="0"/>
          <w:numId w:val="2"/>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w:t>
      </w:r>
    </w:p>
    <w:p w14:paraId="05882E7C" w14:textId="77777777" w:rsidR="00E70E8E" w:rsidRPr="00333DA4" w:rsidRDefault="00E70E8E" w:rsidP="00E70E8E">
      <w:pPr>
        <w:pStyle w:val="bodytext"/>
        <w:spacing w:before="0" w:beforeAutospacing="0" w:after="0" w:afterAutospacing="0"/>
        <w:ind w:left="720"/>
        <w:jc w:val="both"/>
        <w:rPr>
          <w:rFonts w:ascii="Garamond" w:hAnsi="Garamond" w:cstheme="minorHAnsi"/>
          <w:color w:val="0D0D0D" w:themeColor="text1" w:themeTint="F2"/>
        </w:rPr>
      </w:pPr>
    </w:p>
    <w:p w14:paraId="546C04DA"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p>
    <w:p w14:paraId="4F03116C" w14:textId="77777777" w:rsidR="00E70E8E" w:rsidRPr="00333DA4" w:rsidRDefault="00E70E8E" w:rsidP="00E70E8E">
      <w:pPr>
        <w:pStyle w:val="bodytext"/>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Toutefois, si celle</w:t>
      </w:r>
      <w:r>
        <w:rPr>
          <w:rFonts w:ascii="Garamond" w:hAnsi="Garamond" w:cstheme="minorHAnsi"/>
          <w:color w:val="0D0D0D" w:themeColor="text1" w:themeTint="F2"/>
        </w:rPr>
        <w:t>s</w:t>
      </w:r>
      <w:r w:rsidRPr="00333DA4">
        <w:rPr>
          <w:rFonts w:ascii="Garamond" w:hAnsi="Garamond" w:cstheme="minorHAnsi"/>
          <w:color w:val="0D0D0D" w:themeColor="text1" w:themeTint="F2"/>
        </w:rPr>
        <w:t xml:space="preserve">-ci ne constituent pas la totalité des activités exercées par l’agent, elles ne s’opposent pas à la possibilité pour l’agent d’accéder au télétravail dès lors qu’un volume suffisant d’activités </w:t>
      </w:r>
      <w:proofErr w:type="spellStart"/>
      <w:r w:rsidRPr="00333DA4">
        <w:rPr>
          <w:rFonts w:ascii="Garamond" w:hAnsi="Garamond" w:cstheme="minorHAnsi"/>
          <w:color w:val="0D0D0D" w:themeColor="text1" w:themeTint="F2"/>
        </w:rPr>
        <w:t>télétravaillables</w:t>
      </w:r>
      <w:proofErr w:type="spellEnd"/>
      <w:r w:rsidRPr="00333DA4">
        <w:rPr>
          <w:rFonts w:ascii="Garamond" w:hAnsi="Garamond" w:cstheme="minorHAnsi"/>
          <w:color w:val="0D0D0D" w:themeColor="text1" w:themeTint="F2"/>
        </w:rPr>
        <w:t xml:space="preserve"> peuvent être identifiées et regroupées.</w:t>
      </w:r>
    </w:p>
    <w:p w14:paraId="43C045E2" w14:textId="77777777" w:rsidR="00E70E8E" w:rsidRPr="00333DA4" w:rsidRDefault="00E70E8E" w:rsidP="00E70E8E">
      <w:pPr>
        <w:pStyle w:val="bodytext"/>
        <w:spacing w:before="0" w:beforeAutospacing="0" w:after="0" w:afterAutospacing="0"/>
        <w:jc w:val="both"/>
        <w:rPr>
          <w:rFonts w:ascii="Garamond" w:hAnsi="Garamond" w:cstheme="minorHAnsi"/>
          <w:color w:val="0D0D0D" w:themeColor="text1" w:themeTint="F2"/>
        </w:rPr>
      </w:pPr>
    </w:p>
    <w:p w14:paraId="4245CD49" w14:textId="77777777" w:rsidR="00E70E8E" w:rsidRPr="00333DA4" w:rsidRDefault="00E70E8E" w:rsidP="00E70E8E">
      <w:pPr>
        <w:pStyle w:val="bodytext"/>
        <w:spacing w:before="0" w:beforeAutospacing="0" w:after="0" w:afterAutospacing="0"/>
        <w:jc w:val="both"/>
        <w:rPr>
          <w:rFonts w:ascii="Garamond" w:hAnsi="Garamond" w:cstheme="minorHAnsi"/>
          <w:b/>
          <w:bCs/>
          <w:color w:val="0D0D0D" w:themeColor="text1" w:themeTint="F2"/>
        </w:rPr>
      </w:pPr>
      <w:r w:rsidRPr="00333DA4">
        <w:rPr>
          <w:rFonts w:ascii="Garamond" w:hAnsi="Garamond" w:cstheme="minorHAnsi"/>
          <w:b/>
          <w:bCs/>
          <w:i/>
          <w:iCs/>
          <w:color w:val="31849B" w:themeColor="accent5" w:themeShade="BF"/>
          <w:u w:val="wave"/>
        </w:rPr>
        <w:t>Choix 2 :</w:t>
      </w:r>
    </w:p>
    <w:p w14:paraId="0AE14FBA"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activités suivantes pourront être effectuées sous forme de télétravail : </w:t>
      </w:r>
    </w:p>
    <w:tbl>
      <w:tblPr>
        <w:tblStyle w:val="Grilledutableau"/>
        <w:tblW w:w="0" w:type="auto"/>
        <w:tblLook w:val="04A0" w:firstRow="1" w:lastRow="0" w:firstColumn="1" w:lastColumn="0" w:noHBand="0" w:noVBand="1"/>
      </w:tblPr>
      <w:tblGrid>
        <w:gridCol w:w="1744"/>
        <w:gridCol w:w="3069"/>
        <w:gridCol w:w="4249"/>
      </w:tblGrid>
      <w:tr w:rsidR="00E70E8E" w:rsidRPr="00333DA4" w14:paraId="23812C28" w14:textId="77777777" w:rsidTr="00656239">
        <w:tc>
          <w:tcPr>
            <w:tcW w:w="1753" w:type="dxa"/>
          </w:tcPr>
          <w:p w14:paraId="00BC3CC2" w14:textId="77777777" w:rsidR="00E70E8E" w:rsidRPr="00333DA4" w:rsidRDefault="00E70E8E" w:rsidP="00656239">
            <w:pPr>
              <w:pStyle w:val="bodytext"/>
              <w:spacing w:before="0" w:beforeAutospacing="0" w:after="0" w:afterAutospacing="0"/>
              <w:jc w:val="both"/>
              <w:rPr>
                <w:rFonts w:ascii="Garamond" w:hAnsi="Garamond" w:cstheme="minorHAnsi"/>
                <w:b/>
                <w:bCs/>
                <w:u w:val="single"/>
              </w:rPr>
            </w:pPr>
            <w:r w:rsidRPr="00333DA4">
              <w:rPr>
                <w:rFonts w:ascii="Garamond" w:hAnsi="Garamond" w:cstheme="minorHAnsi"/>
                <w:b/>
                <w:bCs/>
                <w:u w:val="single"/>
              </w:rPr>
              <w:t xml:space="preserve">Filières </w:t>
            </w:r>
          </w:p>
        </w:tc>
        <w:tc>
          <w:tcPr>
            <w:tcW w:w="3175" w:type="dxa"/>
          </w:tcPr>
          <w:p w14:paraId="50739C11" w14:textId="77777777" w:rsidR="00E70E8E" w:rsidRPr="00333DA4" w:rsidRDefault="00E70E8E" w:rsidP="00656239">
            <w:pPr>
              <w:pStyle w:val="bodytext"/>
              <w:spacing w:before="0" w:beforeAutospacing="0" w:after="0" w:afterAutospacing="0"/>
              <w:jc w:val="both"/>
              <w:rPr>
                <w:rFonts w:ascii="Garamond" w:hAnsi="Garamond" w:cstheme="minorHAnsi"/>
                <w:b/>
                <w:bCs/>
                <w:u w:val="single"/>
              </w:rPr>
            </w:pPr>
            <w:r w:rsidRPr="00333DA4">
              <w:rPr>
                <w:rFonts w:ascii="Garamond" w:hAnsi="Garamond" w:cstheme="minorHAnsi"/>
                <w:b/>
                <w:bCs/>
                <w:u w:val="single"/>
              </w:rPr>
              <w:t>Cadres d’emplois</w:t>
            </w:r>
          </w:p>
        </w:tc>
        <w:tc>
          <w:tcPr>
            <w:tcW w:w="4360" w:type="dxa"/>
          </w:tcPr>
          <w:p w14:paraId="7E371DDA" w14:textId="77777777" w:rsidR="00E70E8E" w:rsidRPr="00333DA4" w:rsidRDefault="00E70E8E" w:rsidP="00656239">
            <w:pPr>
              <w:pStyle w:val="bodytext"/>
              <w:spacing w:before="0" w:beforeAutospacing="0" w:after="0" w:afterAutospacing="0"/>
              <w:jc w:val="both"/>
              <w:rPr>
                <w:rFonts w:ascii="Garamond" w:hAnsi="Garamond" w:cstheme="minorHAnsi"/>
                <w:b/>
                <w:bCs/>
                <w:u w:val="single"/>
              </w:rPr>
            </w:pPr>
            <w:r w:rsidRPr="00333DA4">
              <w:rPr>
                <w:rFonts w:ascii="Garamond" w:hAnsi="Garamond" w:cstheme="minorHAnsi"/>
                <w:b/>
                <w:bCs/>
                <w:u w:val="single"/>
              </w:rPr>
              <w:t>Fonctions, tâches :</w:t>
            </w:r>
          </w:p>
        </w:tc>
      </w:tr>
      <w:tr w:rsidR="00E70E8E" w:rsidRPr="00333DA4" w14:paraId="31B65824" w14:textId="77777777" w:rsidTr="00656239">
        <w:tc>
          <w:tcPr>
            <w:tcW w:w="1753" w:type="dxa"/>
            <w:vMerge w:val="restart"/>
          </w:tcPr>
          <w:p w14:paraId="2D87CD07"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Administrative</w:t>
            </w:r>
          </w:p>
          <w:p w14:paraId="4DD15EDB"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w:t>
            </w:r>
          </w:p>
        </w:tc>
        <w:tc>
          <w:tcPr>
            <w:tcW w:w="3175" w:type="dxa"/>
          </w:tcPr>
          <w:p w14:paraId="7430E52D"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Attachés territoriaux </w:t>
            </w:r>
          </w:p>
          <w:p w14:paraId="12D4E596" w14:textId="77777777" w:rsidR="00E70E8E" w:rsidRPr="00333DA4" w:rsidRDefault="00E70E8E" w:rsidP="00656239">
            <w:pPr>
              <w:pStyle w:val="bodytext"/>
              <w:spacing w:before="0" w:beforeAutospacing="0" w:after="0" w:afterAutospacing="0"/>
              <w:ind w:left="360"/>
              <w:jc w:val="both"/>
              <w:rPr>
                <w:rFonts w:ascii="Garamond" w:hAnsi="Garamond" w:cstheme="minorHAnsi"/>
              </w:rPr>
            </w:pPr>
          </w:p>
        </w:tc>
        <w:tc>
          <w:tcPr>
            <w:tcW w:w="4360" w:type="dxa"/>
          </w:tcPr>
          <w:p w14:paraId="0C787740"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Instruction, étude ou gestion de dossier ;</w:t>
            </w:r>
          </w:p>
          <w:p w14:paraId="048377DE"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rPr>
            </w:pPr>
            <w:r w:rsidRPr="00333DA4">
              <w:rPr>
                <w:rFonts w:ascii="Garamond" w:hAnsi="Garamond" w:cstheme="minorHAnsi"/>
                <w:color w:val="0D0D0D" w:themeColor="text1" w:themeTint="F2"/>
              </w:rPr>
              <w:t>Rédaction de rapports, notes, compte-rendu et des travaux sur systèmes d’information ;</w:t>
            </w:r>
          </w:p>
          <w:p w14:paraId="429A3A2B"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rPr>
            </w:pPr>
            <w:r w:rsidRPr="00333DA4">
              <w:rPr>
                <w:rFonts w:ascii="Garamond" w:hAnsi="Garamond" w:cstheme="minorHAnsi"/>
              </w:rPr>
              <w:t xml:space="preserve">Veille juridique </w:t>
            </w:r>
          </w:p>
        </w:tc>
      </w:tr>
      <w:tr w:rsidR="00E70E8E" w:rsidRPr="00333DA4" w14:paraId="37AD74D6" w14:textId="77777777" w:rsidTr="00656239">
        <w:tc>
          <w:tcPr>
            <w:tcW w:w="1753" w:type="dxa"/>
            <w:vMerge/>
          </w:tcPr>
          <w:p w14:paraId="3B6032B9" w14:textId="77777777" w:rsidR="00E70E8E" w:rsidRPr="00333DA4" w:rsidRDefault="00E70E8E" w:rsidP="00656239">
            <w:pPr>
              <w:pStyle w:val="bodytext"/>
              <w:spacing w:before="0" w:beforeAutospacing="0" w:after="0" w:afterAutospacing="0"/>
              <w:jc w:val="both"/>
              <w:rPr>
                <w:rFonts w:ascii="Garamond" w:hAnsi="Garamond" w:cstheme="minorHAnsi"/>
              </w:rPr>
            </w:pPr>
          </w:p>
        </w:tc>
        <w:tc>
          <w:tcPr>
            <w:tcW w:w="3175" w:type="dxa"/>
          </w:tcPr>
          <w:p w14:paraId="7486AE48"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Rédacteurs territoriaux</w:t>
            </w:r>
          </w:p>
        </w:tc>
        <w:tc>
          <w:tcPr>
            <w:tcW w:w="4360" w:type="dxa"/>
          </w:tcPr>
          <w:p w14:paraId="6DD90082"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color w:val="0D0D0D" w:themeColor="text1" w:themeTint="F2"/>
              </w:rPr>
            </w:pPr>
            <w:r w:rsidRPr="00333DA4">
              <w:rPr>
                <w:rFonts w:ascii="Garamond" w:hAnsi="Garamond" w:cstheme="minorHAnsi"/>
                <w:color w:val="0D0D0D" w:themeColor="text1" w:themeTint="F2"/>
              </w:rPr>
              <w:t>Instruction, étude ou gestion de dossier ;</w:t>
            </w:r>
          </w:p>
          <w:p w14:paraId="38F55AE9"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color w:val="0D0D0D" w:themeColor="text1" w:themeTint="F2"/>
              </w:rPr>
              <w:t>Rédaction de rapports, notes, compte-rendu et des travaux sur systèmes d’information ;</w:t>
            </w:r>
          </w:p>
        </w:tc>
      </w:tr>
      <w:tr w:rsidR="00E70E8E" w:rsidRPr="00333DA4" w14:paraId="7B4B6BF6" w14:textId="77777777" w:rsidTr="00656239">
        <w:tc>
          <w:tcPr>
            <w:tcW w:w="1753" w:type="dxa"/>
          </w:tcPr>
          <w:p w14:paraId="14680791"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w:t>
            </w:r>
          </w:p>
        </w:tc>
        <w:tc>
          <w:tcPr>
            <w:tcW w:w="3175" w:type="dxa"/>
          </w:tcPr>
          <w:p w14:paraId="75F706A3" w14:textId="77777777" w:rsidR="00E70E8E" w:rsidRPr="00333DA4" w:rsidRDefault="00E70E8E" w:rsidP="00656239">
            <w:pPr>
              <w:pStyle w:val="bodytext"/>
              <w:spacing w:before="0" w:beforeAutospacing="0" w:after="0" w:afterAutospacing="0"/>
              <w:jc w:val="both"/>
              <w:rPr>
                <w:rFonts w:ascii="Garamond" w:hAnsi="Garamond" w:cstheme="minorHAnsi"/>
              </w:rPr>
            </w:pPr>
            <w:r w:rsidRPr="00333DA4">
              <w:rPr>
                <w:rFonts w:ascii="Garamond" w:hAnsi="Garamond" w:cstheme="minorHAnsi"/>
              </w:rPr>
              <w:t>…</w:t>
            </w:r>
          </w:p>
        </w:tc>
        <w:tc>
          <w:tcPr>
            <w:tcW w:w="4360" w:type="dxa"/>
          </w:tcPr>
          <w:p w14:paraId="20C68790" w14:textId="77777777" w:rsidR="00E70E8E" w:rsidRPr="00333DA4" w:rsidRDefault="00E70E8E" w:rsidP="00656239">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(A adapter en fonction de la collectivité)</w:t>
            </w:r>
          </w:p>
        </w:tc>
      </w:tr>
    </w:tbl>
    <w:p w14:paraId="1779B59B"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338AAE4" w14:textId="7B4E10F5" w:rsidR="00E70E8E" w:rsidRDefault="00E70E8E" w:rsidP="00E70E8E">
      <w:pPr>
        <w:pStyle w:val="bodytext"/>
        <w:spacing w:before="0" w:beforeAutospacing="0" w:after="0" w:afterAutospacing="0"/>
        <w:jc w:val="both"/>
        <w:rPr>
          <w:rFonts w:ascii="Garamond" w:hAnsi="Garamond" w:cstheme="minorHAnsi"/>
          <w:b/>
          <w:bCs/>
        </w:rPr>
      </w:pPr>
    </w:p>
    <w:p w14:paraId="7CED72D3" w14:textId="3C5AF12E" w:rsidR="00640168" w:rsidRDefault="00640168" w:rsidP="00E70E8E">
      <w:pPr>
        <w:pStyle w:val="bodytext"/>
        <w:spacing w:before="0" w:beforeAutospacing="0" w:after="0" w:afterAutospacing="0"/>
        <w:jc w:val="both"/>
        <w:rPr>
          <w:rFonts w:ascii="Garamond" w:hAnsi="Garamond" w:cstheme="minorHAnsi"/>
          <w:b/>
          <w:bCs/>
        </w:rPr>
      </w:pPr>
    </w:p>
    <w:p w14:paraId="07E3342D" w14:textId="32555A3F" w:rsidR="00640168" w:rsidRDefault="00640168" w:rsidP="00E70E8E">
      <w:pPr>
        <w:pStyle w:val="bodytext"/>
        <w:spacing w:before="0" w:beforeAutospacing="0" w:after="0" w:afterAutospacing="0"/>
        <w:jc w:val="both"/>
        <w:rPr>
          <w:rFonts w:ascii="Garamond" w:hAnsi="Garamond" w:cstheme="minorHAnsi"/>
          <w:b/>
          <w:bCs/>
        </w:rPr>
      </w:pPr>
    </w:p>
    <w:p w14:paraId="0F73E9B2" w14:textId="77777777" w:rsidR="00640168" w:rsidRDefault="00640168" w:rsidP="00E70E8E">
      <w:pPr>
        <w:pStyle w:val="bodytext"/>
        <w:spacing w:before="0" w:beforeAutospacing="0" w:after="0" w:afterAutospacing="0"/>
        <w:jc w:val="both"/>
        <w:rPr>
          <w:rFonts w:ascii="Garamond" w:hAnsi="Garamond" w:cstheme="minorHAnsi"/>
          <w:b/>
          <w:bCs/>
        </w:rPr>
      </w:pPr>
    </w:p>
    <w:p w14:paraId="5EA4DA87" w14:textId="77777777" w:rsidR="003D50C4" w:rsidRDefault="003D50C4" w:rsidP="00E70E8E">
      <w:pPr>
        <w:pStyle w:val="bodytext"/>
        <w:spacing w:before="0" w:beforeAutospacing="0" w:after="0" w:afterAutospacing="0"/>
        <w:jc w:val="both"/>
        <w:rPr>
          <w:rFonts w:ascii="Garamond" w:hAnsi="Garamond" w:cstheme="minorHAnsi"/>
          <w:b/>
          <w:bCs/>
        </w:rPr>
      </w:pPr>
      <w:r>
        <w:rPr>
          <w:rFonts w:ascii="Garamond" w:hAnsi="Garamond" w:cstheme="minorHAnsi"/>
          <w:b/>
          <w:bCs/>
        </w:rPr>
        <w:br w:type="page"/>
      </w:r>
    </w:p>
    <w:p w14:paraId="2000AD6B" w14:textId="3C1076A8"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lastRenderedPageBreak/>
        <w:t>II – Les locaux mis à disposition pour l'exercice du télétravail</w:t>
      </w:r>
      <w:r w:rsidRPr="00333DA4">
        <w:rPr>
          <w:rFonts w:ascii="Garamond" w:hAnsi="Garamond" w:cstheme="minorHAnsi"/>
        </w:rPr>
        <w:t xml:space="preserve"> </w:t>
      </w:r>
    </w:p>
    <w:p w14:paraId="5509AB60"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Il convient de préciser la liste et la localisation des locaux professionnels éventuellement mis à disposition par l'administration pour l'exercice des fonctions en télétravail, le nombre de postes de travail qui y sont disponibles et leurs équipements. </w:t>
      </w:r>
    </w:p>
    <w:p w14:paraId="6F0062FB"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Toutefois, l'organe délibérant peut décider que le télétravail ait lieu exclusivement au domicile des agents. </w:t>
      </w:r>
    </w:p>
    <w:p w14:paraId="7CE2209B" w14:textId="77777777" w:rsidR="00E70E8E" w:rsidRDefault="00E70E8E" w:rsidP="00E70E8E">
      <w:pPr>
        <w:pStyle w:val="bodytext"/>
        <w:spacing w:before="0" w:beforeAutospacing="0" w:after="0" w:afterAutospacing="0"/>
        <w:jc w:val="both"/>
        <w:rPr>
          <w:rFonts w:ascii="Garamond" w:hAnsi="Garamond" w:cstheme="minorHAnsi"/>
          <w:b/>
          <w:bCs/>
          <w:i/>
          <w:iCs/>
          <w:color w:val="31849B" w:themeColor="accent5" w:themeShade="BF"/>
          <w:u w:val="wave"/>
        </w:rPr>
      </w:pPr>
    </w:p>
    <w:p w14:paraId="0A09CA08" w14:textId="77777777" w:rsidR="00E70E8E" w:rsidRPr="00333DA4" w:rsidRDefault="00E70E8E" w:rsidP="00E70E8E">
      <w:pPr>
        <w:pStyle w:val="bodytext"/>
        <w:spacing w:before="0" w:beforeAutospacing="0" w:after="0" w:afterAutospacing="0"/>
        <w:jc w:val="both"/>
        <w:rPr>
          <w:rFonts w:ascii="Garamond" w:hAnsi="Garamond" w:cstheme="minorHAnsi"/>
          <w:b/>
          <w:bCs/>
          <w:color w:val="0D0D0D" w:themeColor="text1" w:themeTint="F2"/>
        </w:rPr>
      </w:pPr>
      <w:r w:rsidRPr="00333DA4">
        <w:rPr>
          <w:rFonts w:ascii="Garamond" w:hAnsi="Garamond" w:cstheme="minorHAnsi"/>
          <w:b/>
          <w:bCs/>
          <w:i/>
          <w:iCs/>
          <w:color w:val="31849B" w:themeColor="accent5" w:themeShade="BF"/>
          <w:u w:val="wave"/>
        </w:rPr>
        <w:t>Choix 1 :</w:t>
      </w:r>
    </w:p>
    <w:p w14:paraId="349841CA"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 télétravail sera exclusivement exercé au domicile de l’agent.</w:t>
      </w:r>
    </w:p>
    <w:p w14:paraId="5020B4A7" w14:textId="77777777" w:rsidR="00E70E8E" w:rsidRDefault="00E70E8E" w:rsidP="00E70E8E">
      <w:pPr>
        <w:pStyle w:val="bodytext"/>
        <w:spacing w:before="0" w:beforeAutospacing="0" w:after="0" w:afterAutospacing="0"/>
        <w:jc w:val="both"/>
        <w:rPr>
          <w:rFonts w:ascii="Garamond" w:hAnsi="Garamond" w:cstheme="minorHAnsi"/>
        </w:rPr>
      </w:pPr>
    </w:p>
    <w:p w14:paraId="11BF5572"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 domicile s’entend comme un lieu de résidence habituelle, sous la responsabilité pleine et entière du télétravailleur. Le lieu du domicile est obligatoirement confirmé à la Direction des ressources humaines par l’agent au moment de son entrée en télétravail. Le candidat doit alors disposer d’un lieu identifié à son domicile lui permettant de travailler dans des conditions satisfaisantes, d’une connexion internet haut débit personnelle et d’une couverture au service de téléphonie mobile (GSM) au domicile. </w:t>
      </w:r>
    </w:p>
    <w:p w14:paraId="743DA3AB" w14:textId="77777777" w:rsidR="00E70E8E" w:rsidRPr="00333DA4" w:rsidRDefault="00E70E8E" w:rsidP="00E70E8E">
      <w:pPr>
        <w:pStyle w:val="bodytext"/>
        <w:spacing w:before="0" w:beforeAutospacing="0" w:after="0" w:afterAutospacing="0"/>
        <w:jc w:val="both"/>
        <w:rPr>
          <w:rFonts w:ascii="Garamond" w:hAnsi="Garamond" w:cstheme="minorHAnsi"/>
        </w:rPr>
      </w:pPr>
    </w:p>
    <w:p w14:paraId="7BBCCC3B" w14:textId="77777777" w:rsidR="00E70E8E" w:rsidRPr="00333DA4" w:rsidRDefault="00E70E8E" w:rsidP="00E70E8E">
      <w:pPr>
        <w:pStyle w:val="bodytext"/>
        <w:spacing w:before="0" w:beforeAutospacing="0" w:after="0" w:afterAutospacing="0"/>
        <w:jc w:val="both"/>
        <w:rPr>
          <w:rFonts w:ascii="Garamond" w:hAnsi="Garamond" w:cstheme="minorHAnsi"/>
          <w:color w:val="000000" w:themeColor="text1"/>
        </w:rPr>
      </w:pPr>
      <w:r w:rsidRPr="00333DA4">
        <w:rPr>
          <w:rFonts w:ascii="Garamond" w:hAnsi="Garamond" w:cstheme="minorHAnsi"/>
          <w:color w:val="000000" w:themeColor="text1"/>
        </w:rPr>
        <w:t>L’acte individuel précise le ou les lieux où l’agent exerce ses fonctions en télétravail.</w:t>
      </w:r>
    </w:p>
    <w:p w14:paraId="14F3F00B" w14:textId="77777777" w:rsidR="00E70E8E" w:rsidRPr="00333DA4" w:rsidRDefault="00E70E8E" w:rsidP="00E70E8E">
      <w:pPr>
        <w:pStyle w:val="bodytext"/>
        <w:spacing w:before="0" w:beforeAutospacing="0" w:after="0" w:afterAutospacing="0"/>
        <w:jc w:val="both"/>
        <w:rPr>
          <w:rFonts w:ascii="Garamond" w:hAnsi="Garamond" w:cstheme="minorHAnsi"/>
          <w:color w:val="000000" w:themeColor="text1"/>
        </w:rPr>
      </w:pPr>
    </w:p>
    <w:p w14:paraId="6D4C8C2B" w14:textId="77777777" w:rsidR="00E70E8E" w:rsidRPr="00333DA4" w:rsidRDefault="00E70E8E" w:rsidP="00E70E8E">
      <w:pPr>
        <w:pStyle w:val="bodytext"/>
        <w:spacing w:before="0" w:beforeAutospacing="0" w:after="0" w:afterAutospacing="0"/>
        <w:jc w:val="both"/>
        <w:rPr>
          <w:rFonts w:ascii="Garamond" w:hAnsi="Garamond" w:cstheme="minorHAnsi"/>
          <w:b/>
          <w:bCs/>
          <w:color w:val="0D0D0D" w:themeColor="text1" w:themeTint="F2"/>
        </w:rPr>
      </w:pPr>
      <w:r w:rsidRPr="00333DA4">
        <w:rPr>
          <w:rFonts w:ascii="Garamond" w:hAnsi="Garamond" w:cstheme="minorHAnsi"/>
          <w:b/>
          <w:bCs/>
          <w:i/>
          <w:iCs/>
          <w:color w:val="31849B" w:themeColor="accent5" w:themeShade="BF"/>
          <w:u w:val="wave"/>
        </w:rPr>
        <w:t>Choix 2 :</w:t>
      </w:r>
    </w:p>
    <w:p w14:paraId="2CAA33FA" w14:textId="77777777" w:rsidR="00E70E8E" w:rsidRDefault="00E70E8E" w:rsidP="00E70E8E">
      <w:pPr>
        <w:pStyle w:val="bodytext"/>
        <w:spacing w:before="0" w:beforeAutospacing="0" w:after="0" w:afterAutospacing="0"/>
        <w:jc w:val="both"/>
        <w:rPr>
          <w:rFonts w:ascii="Garamond" w:hAnsi="Garamond" w:cstheme="minorHAnsi"/>
          <w:color w:val="000000" w:themeColor="text1"/>
        </w:rPr>
      </w:pPr>
    </w:p>
    <w:p w14:paraId="1898B618" w14:textId="77777777" w:rsidR="00E70E8E" w:rsidRDefault="00E70E8E" w:rsidP="00E70E8E">
      <w:pPr>
        <w:pStyle w:val="bodytext"/>
        <w:spacing w:before="0" w:beforeAutospacing="0" w:after="0" w:afterAutospacing="0"/>
        <w:jc w:val="both"/>
        <w:rPr>
          <w:rFonts w:ascii="Garamond" w:hAnsi="Garamond" w:cstheme="minorHAnsi"/>
          <w:color w:val="000000" w:themeColor="text1"/>
        </w:rPr>
      </w:pPr>
      <w:r w:rsidRPr="002E7FFA">
        <w:rPr>
          <w:rFonts w:ascii="Garamond" w:hAnsi="Garamond" w:cstheme="minorHAnsi"/>
        </w:rPr>
        <w:t xml:space="preserve">Le télétravail est exercé au sein…………….. </w:t>
      </w:r>
      <w:r>
        <w:rPr>
          <w:rFonts w:ascii="Garamond" w:hAnsi="Garamond" w:cstheme="minorHAnsi"/>
          <w:color w:val="000000" w:themeColor="text1"/>
        </w:rPr>
        <w:t>(</w:t>
      </w:r>
      <w:r w:rsidRPr="00B956FA">
        <w:rPr>
          <w:rFonts w:ascii="Garamond" w:hAnsi="Garamond" w:cstheme="minorHAnsi"/>
          <w:i/>
          <w:iCs/>
          <w:color w:val="31849B" w:themeColor="accent5" w:themeShade="BF"/>
        </w:rPr>
        <w:t>indiquez le lieu privé ou/le lieu à usage professionnel</w:t>
      </w:r>
      <w:r>
        <w:rPr>
          <w:rFonts w:ascii="Garamond" w:hAnsi="Garamond" w:cstheme="minorHAnsi"/>
          <w:color w:val="000000" w:themeColor="text1"/>
        </w:rPr>
        <w:t>).</w:t>
      </w:r>
    </w:p>
    <w:p w14:paraId="358E7A01" w14:textId="77777777" w:rsidR="00E70E8E" w:rsidRPr="00333DA4" w:rsidRDefault="00E70E8E" w:rsidP="00E70E8E">
      <w:pPr>
        <w:pStyle w:val="bodytext"/>
        <w:spacing w:before="0" w:beforeAutospacing="0" w:after="0" w:afterAutospacing="0"/>
        <w:jc w:val="both"/>
        <w:rPr>
          <w:rFonts w:ascii="Garamond" w:hAnsi="Garamond" w:cstheme="minorHAnsi"/>
          <w:color w:val="000000" w:themeColor="text1"/>
        </w:rPr>
      </w:pPr>
    </w:p>
    <w:p w14:paraId="35EB568D" w14:textId="77777777" w:rsidR="00E70E8E" w:rsidRPr="00333DA4" w:rsidRDefault="00E70E8E" w:rsidP="00E70E8E">
      <w:pPr>
        <w:pStyle w:val="bodytext"/>
        <w:spacing w:before="0" w:beforeAutospacing="0" w:after="0" w:afterAutospacing="0"/>
        <w:jc w:val="both"/>
        <w:rPr>
          <w:rFonts w:ascii="Garamond" w:hAnsi="Garamond" w:cstheme="minorHAnsi"/>
          <w:b/>
          <w:bCs/>
          <w:color w:val="0D0D0D" w:themeColor="text1" w:themeTint="F2"/>
        </w:rPr>
      </w:pPr>
      <w:r w:rsidRPr="00333DA4">
        <w:rPr>
          <w:rFonts w:ascii="Garamond" w:hAnsi="Garamond" w:cstheme="minorHAnsi"/>
          <w:b/>
          <w:bCs/>
          <w:i/>
          <w:iCs/>
          <w:color w:val="31849B" w:themeColor="accent5" w:themeShade="BF"/>
          <w:u w:val="wave"/>
        </w:rPr>
        <w:t>Choix 3 :</w:t>
      </w:r>
    </w:p>
    <w:p w14:paraId="20641F10"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 télétravail pourra être exercé :</w:t>
      </w:r>
    </w:p>
    <w:p w14:paraId="3C08795C" w14:textId="77777777" w:rsidR="00E70E8E" w:rsidRPr="00333DA4" w:rsidRDefault="00E70E8E" w:rsidP="00E70E8E">
      <w:pPr>
        <w:pStyle w:val="bodytext"/>
        <w:numPr>
          <w:ilvl w:val="0"/>
          <w:numId w:val="4"/>
        </w:numPr>
        <w:spacing w:before="0" w:beforeAutospacing="0" w:after="0" w:afterAutospacing="0"/>
        <w:jc w:val="both"/>
        <w:rPr>
          <w:rFonts w:ascii="Garamond" w:hAnsi="Garamond" w:cstheme="minorHAnsi"/>
        </w:rPr>
      </w:pPr>
      <w:r w:rsidRPr="00333DA4">
        <w:rPr>
          <w:rFonts w:ascii="Garamond" w:hAnsi="Garamond" w:cstheme="minorHAnsi"/>
        </w:rPr>
        <w:t xml:space="preserve">Au domicile de l’agent : Le domicile s’entend comme un lieu de résidence habituelle, sous la responsabilité pleine et entière du télétravailleur. Le lieu du domicile est obligatoirement confirmé à la Direction des ressources humaines par l’agent au moment de son entrée en télétravail. Le candidat doit alors disposer d’un lieu identifié à son domicile lui permettant de travailler dans des conditions satisfaisantes, d’une connexion internet haut débit personnelle et d’une couverture au service de téléphonie mobile (GSM) au domicile. </w:t>
      </w:r>
    </w:p>
    <w:p w14:paraId="2C24A261" w14:textId="77777777" w:rsidR="00E70E8E" w:rsidRPr="00333DA4" w:rsidRDefault="00E70E8E" w:rsidP="00E70E8E">
      <w:pPr>
        <w:pStyle w:val="bodytext"/>
        <w:numPr>
          <w:ilvl w:val="0"/>
          <w:numId w:val="4"/>
        </w:numPr>
        <w:spacing w:before="0" w:beforeAutospacing="0" w:after="0" w:afterAutospacing="0"/>
        <w:jc w:val="both"/>
        <w:rPr>
          <w:rFonts w:ascii="Garamond" w:hAnsi="Garamond" w:cstheme="minorHAnsi"/>
        </w:rPr>
      </w:pPr>
      <w:r w:rsidRPr="002E7FFA">
        <w:rPr>
          <w:rFonts w:ascii="Garamond" w:hAnsi="Garamond" w:cstheme="minorHAnsi"/>
        </w:rPr>
        <w:t>Au sein ……………………………</w:t>
      </w:r>
      <w:r w:rsidRPr="002E7FFA">
        <w:rPr>
          <w:rFonts w:ascii="Garamond" w:hAnsi="Garamond" w:cstheme="minorHAnsi"/>
          <w:i/>
          <w:iCs/>
        </w:rPr>
        <w:t>(</w:t>
      </w:r>
      <w:r w:rsidRPr="00B956FA">
        <w:rPr>
          <w:rFonts w:ascii="Garamond" w:hAnsi="Garamond" w:cstheme="minorHAnsi"/>
          <w:i/>
          <w:iCs/>
          <w:color w:val="31849B" w:themeColor="accent5" w:themeShade="BF"/>
        </w:rPr>
        <w:t xml:space="preserve">indiquez le lieu privé ou le lieu à usage professionnel) </w:t>
      </w:r>
    </w:p>
    <w:p w14:paraId="1476228E" w14:textId="77777777" w:rsidR="00E70E8E" w:rsidRPr="00333DA4" w:rsidRDefault="00E70E8E" w:rsidP="00E70E8E">
      <w:pPr>
        <w:pStyle w:val="bodytext"/>
        <w:spacing w:before="0" w:beforeAutospacing="0" w:after="0" w:afterAutospacing="0"/>
        <w:ind w:left="720"/>
        <w:jc w:val="both"/>
        <w:rPr>
          <w:rFonts w:ascii="Garamond" w:hAnsi="Garamond" w:cstheme="minorHAnsi"/>
        </w:rPr>
      </w:pPr>
    </w:p>
    <w:p w14:paraId="131867B9" w14:textId="77777777" w:rsidR="00E70E8E" w:rsidRPr="00333DA4" w:rsidRDefault="00E70E8E" w:rsidP="00E70E8E">
      <w:pPr>
        <w:pStyle w:val="bodytext"/>
        <w:spacing w:before="0" w:beforeAutospacing="0" w:after="0" w:afterAutospacing="0"/>
        <w:jc w:val="both"/>
        <w:rPr>
          <w:rFonts w:ascii="Garamond" w:hAnsi="Garamond" w:cstheme="minorHAnsi"/>
          <w:color w:val="000000" w:themeColor="text1"/>
        </w:rPr>
      </w:pPr>
      <w:r w:rsidRPr="00333DA4">
        <w:rPr>
          <w:rFonts w:ascii="Garamond" w:hAnsi="Garamond" w:cstheme="minorHAnsi"/>
          <w:color w:val="000000" w:themeColor="text1"/>
        </w:rPr>
        <w:t>L’acte individuel précise le ou les lieux où l’agent exerce ses fonctions en télétravail.</w:t>
      </w:r>
      <w:r>
        <w:rPr>
          <w:rFonts w:ascii="Garamond" w:hAnsi="Garamond" w:cstheme="minorHAnsi"/>
          <w:color w:val="000000" w:themeColor="text1"/>
        </w:rPr>
        <w:t xml:space="preserve"> </w:t>
      </w:r>
      <w:r w:rsidRPr="00844C80">
        <w:rPr>
          <w:rFonts w:ascii="Garamond" w:hAnsi="Garamond" w:cs="Arial"/>
          <w:color w:val="000000"/>
          <w:shd w:val="clear" w:color="auto" w:fill="FFFFFF"/>
        </w:rPr>
        <w:t>Lorsque le télétravail est organisé au domicile de l'agent ou dans un autre lieu privé, une attestation de conformité des installations aux spécifications techniques est jointe à la demande.</w:t>
      </w:r>
    </w:p>
    <w:p w14:paraId="2A4FD849" w14:textId="77777777" w:rsidR="00E70E8E" w:rsidRDefault="00E70E8E" w:rsidP="00E70E8E">
      <w:pPr>
        <w:pStyle w:val="bodytext"/>
        <w:spacing w:before="0" w:beforeAutospacing="0" w:after="0" w:afterAutospacing="0"/>
        <w:jc w:val="both"/>
        <w:rPr>
          <w:rFonts w:ascii="Garamond" w:hAnsi="Garamond" w:cstheme="minorHAnsi"/>
        </w:rPr>
      </w:pPr>
    </w:p>
    <w:p w14:paraId="54292536" w14:textId="77777777" w:rsidR="00E70E8E" w:rsidRPr="00333DA4" w:rsidRDefault="00E70E8E" w:rsidP="00E70E8E">
      <w:pPr>
        <w:pStyle w:val="bodytext"/>
        <w:spacing w:before="0" w:beforeAutospacing="0" w:after="0" w:afterAutospacing="0"/>
        <w:jc w:val="both"/>
        <w:rPr>
          <w:rFonts w:ascii="Garamond" w:hAnsi="Garamond" w:cstheme="minorHAnsi"/>
        </w:rPr>
      </w:pPr>
    </w:p>
    <w:p w14:paraId="49856767"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t>I</w:t>
      </w:r>
      <w:r>
        <w:rPr>
          <w:rFonts w:ascii="Garamond" w:hAnsi="Garamond" w:cstheme="minorHAnsi"/>
          <w:b/>
          <w:bCs/>
        </w:rPr>
        <w:t>II</w:t>
      </w:r>
      <w:r w:rsidRPr="00333DA4">
        <w:rPr>
          <w:rFonts w:ascii="Garamond" w:hAnsi="Garamond" w:cstheme="minorHAnsi"/>
          <w:b/>
          <w:bCs/>
        </w:rPr>
        <w:t xml:space="preserve"> – Les règles à respecter en matière de sécurité des systèmes d'information et de protection des données</w:t>
      </w:r>
      <w:r w:rsidRPr="00333DA4">
        <w:rPr>
          <w:rFonts w:ascii="Garamond" w:hAnsi="Garamond" w:cstheme="minorHAnsi"/>
        </w:rPr>
        <w:t xml:space="preserve"> </w:t>
      </w:r>
    </w:p>
    <w:p w14:paraId="1DDCABA5"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5B18886"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 mise en œuvre du télétravail nécessite le respect de règles de sécurité en matière informatique. </w:t>
      </w:r>
    </w:p>
    <w:p w14:paraId="76CF3D44" w14:textId="77777777" w:rsidR="00E70E8E" w:rsidRPr="00333DA4" w:rsidRDefault="00E70E8E" w:rsidP="00E70E8E">
      <w:pPr>
        <w:pStyle w:val="bodytext"/>
        <w:spacing w:before="0" w:beforeAutospacing="0" w:after="0" w:afterAutospacing="0"/>
        <w:jc w:val="both"/>
        <w:rPr>
          <w:rFonts w:ascii="Garamond" w:hAnsi="Garamond" w:cstheme="minorHAnsi"/>
        </w:rPr>
      </w:pPr>
    </w:p>
    <w:p w14:paraId="076E4993"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Seul l'agent visé par l'acte individuel autorisant le télétravail peut utiliser le matériel mis à disposition par l'administration.</w:t>
      </w:r>
    </w:p>
    <w:p w14:paraId="2D094739" w14:textId="77777777" w:rsidR="00E70E8E" w:rsidRPr="00333DA4" w:rsidRDefault="00E70E8E" w:rsidP="00E70E8E">
      <w:pPr>
        <w:pStyle w:val="bodytext"/>
        <w:spacing w:before="0" w:beforeAutospacing="0" w:after="0" w:afterAutospacing="0"/>
        <w:jc w:val="both"/>
        <w:rPr>
          <w:rFonts w:ascii="Garamond" w:hAnsi="Garamond" w:cstheme="minorHAnsi"/>
        </w:rPr>
      </w:pPr>
    </w:p>
    <w:p w14:paraId="57FE1FBC"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L’agent en télétravail ne rassemble ni ne diffuse de téléchargement illicite via internet à l’aide des outils informatiques fournis par l’employeur. Il s’engage à réserver l’usage des outils informatiques mis à disposition par l’administration à un usage strictement professionnel. </w:t>
      </w:r>
    </w:p>
    <w:p w14:paraId="4B145AD2" w14:textId="77777777" w:rsidR="00E70E8E" w:rsidRPr="00333DA4" w:rsidRDefault="00E70E8E" w:rsidP="00E70E8E">
      <w:pPr>
        <w:pStyle w:val="bodytext"/>
        <w:spacing w:before="0" w:beforeAutospacing="0" w:after="0" w:afterAutospacing="0"/>
        <w:jc w:val="both"/>
        <w:rPr>
          <w:rFonts w:ascii="Garamond" w:hAnsi="Garamond" w:cstheme="minorHAnsi"/>
        </w:rPr>
      </w:pPr>
    </w:p>
    <w:p w14:paraId="66ECF6DD" w14:textId="77777777" w:rsidR="00E70E8E"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données à caractère personnel ne peuvent être recueillies et traitées que pour un usage déterminé et légitime, correspondant aux missions de la collectivité/l’établissement. </w:t>
      </w:r>
    </w:p>
    <w:p w14:paraId="1CE8F124"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lastRenderedPageBreak/>
        <w:t xml:space="preserve">Par ailleurs, la sécurité des systèmes d'information vise les objectifs suivants : </w:t>
      </w:r>
    </w:p>
    <w:p w14:paraId="2F77A45B"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(Il appartient à chaque collectivité ou établissement d’adapter ce point) </w:t>
      </w:r>
    </w:p>
    <w:p w14:paraId="1BE90C54" w14:textId="77777777" w:rsidR="00E70E8E" w:rsidRPr="00333DA4" w:rsidRDefault="00E70E8E" w:rsidP="00E70E8E">
      <w:pPr>
        <w:pStyle w:val="bodytext"/>
        <w:spacing w:before="0" w:beforeAutospacing="0" w:after="0" w:afterAutospacing="0"/>
        <w:ind w:left="709" w:hanging="1"/>
        <w:jc w:val="both"/>
        <w:rPr>
          <w:rFonts w:ascii="Garamond" w:hAnsi="Garamond" w:cstheme="minorHAnsi"/>
        </w:rPr>
      </w:pPr>
      <w:r w:rsidRPr="00333DA4">
        <w:rPr>
          <w:rFonts w:ascii="Garamond" w:hAnsi="Garamond" w:cstheme="minorHAnsi"/>
        </w:rPr>
        <w:t xml:space="preserve">- la disponibilité : le système doit fonctionner sans faille durant les plages d'utilisation prévues et garantir l'accès aux services et ressources installées avec le temps de réponse attendu ; </w:t>
      </w:r>
    </w:p>
    <w:p w14:paraId="568AC11D" w14:textId="77777777" w:rsidR="00E70E8E" w:rsidRPr="00333DA4" w:rsidRDefault="00E70E8E" w:rsidP="00E70E8E">
      <w:pPr>
        <w:pStyle w:val="bodytext"/>
        <w:spacing w:before="0" w:beforeAutospacing="0" w:after="0" w:afterAutospacing="0"/>
        <w:ind w:left="709" w:hanging="1"/>
        <w:jc w:val="both"/>
        <w:rPr>
          <w:rFonts w:ascii="Garamond" w:hAnsi="Garamond" w:cstheme="minorHAnsi"/>
        </w:rPr>
      </w:pPr>
      <w:r w:rsidRPr="00333DA4">
        <w:rPr>
          <w:rFonts w:ascii="Garamond" w:hAnsi="Garamond" w:cstheme="minorHAnsi"/>
        </w:rPr>
        <w:t xml:space="preserve">- l'intégrité : les données doivent être celles que l'on attend, et ne doivent pas être altérées de façon fortuite, illicite ou malveillante. En clair, les éléments considérés doivent être exacts et complets ; </w:t>
      </w:r>
    </w:p>
    <w:p w14:paraId="241F6422" w14:textId="77777777" w:rsidR="00E70E8E" w:rsidRPr="00333DA4" w:rsidRDefault="00E70E8E" w:rsidP="00E70E8E">
      <w:pPr>
        <w:pStyle w:val="bodytext"/>
        <w:spacing w:before="0" w:beforeAutospacing="0" w:after="0" w:afterAutospacing="0"/>
        <w:ind w:left="709" w:hanging="1"/>
        <w:jc w:val="both"/>
        <w:rPr>
          <w:rFonts w:ascii="Garamond" w:hAnsi="Garamond" w:cstheme="minorHAnsi"/>
        </w:rPr>
      </w:pPr>
      <w:r w:rsidRPr="00333DA4">
        <w:rPr>
          <w:rFonts w:ascii="Garamond" w:hAnsi="Garamond" w:cstheme="minorHAnsi"/>
        </w:rPr>
        <w:t>- la confidentialité : seules les personnes autorisées ont accès aux informations qui leur sont destinées.</w:t>
      </w:r>
      <w:r>
        <w:rPr>
          <w:rFonts w:ascii="Garamond" w:hAnsi="Garamond" w:cstheme="minorHAnsi"/>
        </w:rPr>
        <w:t xml:space="preserve"> </w:t>
      </w:r>
      <w:r w:rsidRPr="00333DA4">
        <w:rPr>
          <w:rFonts w:ascii="Garamond" w:hAnsi="Garamond" w:cstheme="minorHAnsi"/>
        </w:rPr>
        <w:t xml:space="preserve">Tout accès indésirable doit être empêché. </w:t>
      </w:r>
    </w:p>
    <w:p w14:paraId="635123B9" w14:textId="77777777" w:rsidR="00E70E8E" w:rsidRPr="00333DA4" w:rsidRDefault="00E70E8E" w:rsidP="00E70E8E">
      <w:pPr>
        <w:pStyle w:val="bodytext"/>
        <w:spacing w:before="0" w:beforeAutospacing="0" w:after="0" w:afterAutospacing="0"/>
        <w:ind w:firstLine="708"/>
        <w:jc w:val="both"/>
        <w:rPr>
          <w:rFonts w:ascii="Garamond" w:hAnsi="Garamond" w:cstheme="minorHAnsi"/>
        </w:rPr>
      </w:pPr>
      <w:r w:rsidRPr="00333DA4">
        <w:rPr>
          <w:rFonts w:ascii="Garamond" w:hAnsi="Garamond" w:cstheme="minorHAnsi"/>
        </w:rPr>
        <w:t>- …</w:t>
      </w:r>
    </w:p>
    <w:p w14:paraId="3AD452F7" w14:textId="77777777" w:rsidR="00E70E8E" w:rsidRDefault="00E70E8E" w:rsidP="00E70E8E">
      <w:pPr>
        <w:pStyle w:val="bodytext"/>
        <w:spacing w:before="0" w:beforeAutospacing="0" w:after="0" w:afterAutospacing="0"/>
        <w:jc w:val="both"/>
        <w:rPr>
          <w:rFonts w:ascii="Garamond" w:hAnsi="Garamond" w:cstheme="minorHAnsi"/>
        </w:rPr>
      </w:pPr>
    </w:p>
    <w:p w14:paraId="7E7F90A3"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 télétravailleur s’engage donc à respecter les règles et usages en vigueur dans la collectivité</w:t>
      </w:r>
      <w:r>
        <w:rPr>
          <w:rFonts w:ascii="Garamond" w:hAnsi="Garamond" w:cstheme="minorHAnsi"/>
        </w:rPr>
        <w:t>,</w:t>
      </w:r>
      <w:r w:rsidRPr="00333DA4">
        <w:rPr>
          <w:rFonts w:ascii="Garamond" w:hAnsi="Garamond" w:cstheme="minorHAnsi"/>
        </w:rPr>
        <w:t xml:space="preserve"> en particulier</w:t>
      </w:r>
      <w:r>
        <w:rPr>
          <w:rFonts w:ascii="Garamond" w:hAnsi="Garamond" w:cstheme="minorHAnsi"/>
        </w:rPr>
        <w:t xml:space="preserve"> </w:t>
      </w:r>
      <w:r w:rsidRPr="00333DA4">
        <w:rPr>
          <w:rFonts w:ascii="Garamond" w:hAnsi="Garamond" w:cstheme="minorHAnsi"/>
        </w:rPr>
        <w:t>les règles relatives à la protection et à la confidentialité des données et des dossiers en les rendant inaccessibles aux tiers</w:t>
      </w:r>
      <w:r>
        <w:rPr>
          <w:rFonts w:ascii="Garamond" w:hAnsi="Garamond" w:cstheme="minorHAnsi"/>
        </w:rPr>
        <w:t>, et, le cas échéant la Charte informatique</w:t>
      </w:r>
      <w:r w:rsidRPr="00333DA4">
        <w:rPr>
          <w:rFonts w:ascii="Garamond" w:hAnsi="Garamond" w:cstheme="minorHAnsi"/>
        </w:rPr>
        <w:t>.</w:t>
      </w:r>
    </w:p>
    <w:p w14:paraId="7EDCC548"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Également il s'engage à respecter la confidentialité des informations obtenues ou recueillies dans le cadre de son travail et à ne pas les utiliser à des fins personnelles. </w:t>
      </w:r>
    </w:p>
    <w:p w14:paraId="768955F6" w14:textId="77777777" w:rsidR="00E70E8E" w:rsidRDefault="00E70E8E" w:rsidP="00E70E8E">
      <w:pPr>
        <w:pStyle w:val="bodytext"/>
        <w:spacing w:before="0" w:beforeAutospacing="0" w:after="0" w:afterAutospacing="0"/>
        <w:jc w:val="both"/>
        <w:rPr>
          <w:rFonts w:ascii="Garamond" w:hAnsi="Garamond" w:cstheme="minorHAnsi"/>
          <w:b/>
          <w:bCs/>
        </w:rPr>
      </w:pPr>
    </w:p>
    <w:p w14:paraId="0DB3B37C" w14:textId="77777777" w:rsidR="00E70E8E" w:rsidRDefault="00E70E8E" w:rsidP="00E70E8E">
      <w:pPr>
        <w:pStyle w:val="bodytext"/>
        <w:spacing w:before="0" w:beforeAutospacing="0" w:after="0" w:afterAutospacing="0"/>
        <w:jc w:val="both"/>
        <w:rPr>
          <w:rFonts w:ascii="Garamond" w:hAnsi="Garamond" w:cstheme="minorHAnsi"/>
          <w:b/>
          <w:bCs/>
        </w:rPr>
      </w:pPr>
    </w:p>
    <w:p w14:paraId="41F94BED"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t>IV – Les règles à respecter en matière de temps de travail, de sécurité et de protection de la santé</w:t>
      </w:r>
      <w:r w:rsidRPr="00333DA4">
        <w:rPr>
          <w:rFonts w:ascii="Garamond" w:hAnsi="Garamond" w:cstheme="minorHAnsi"/>
        </w:rPr>
        <w:t xml:space="preserve"> </w:t>
      </w:r>
    </w:p>
    <w:p w14:paraId="13E29F90" w14:textId="77777777" w:rsidR="00E70E8E" w:rsidRPr="00333DA4" w:rsidRDefault="00E70E8E" w:rsidP="00E70E8E">
      <w:pPr>
        <w:pStyle w:val="bodytext"/>
        <w:spacing w:before="0" w:beforeAutospacing="0" w:after="0" w:afterAutospacing="0"/>
        <w:jc w:val="both"/>
        <w:rPr>
          <w:rFonts w:ascii="Garamond" w:hAnsi="Garamond" w:cstheme="minorHAnsi"/>
        </w:rPr>
      </w:pPr>
    </w:p>
    <w:p w14:paraId="78101054"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L'agent assurant ses fonctions en télétravail doit effectuer les mêmes horaires que ceux réalisés habituellement au sein de la collectivité ou de l'établissement. </w:t>
      </w:r>
    </w:p>
    <w:p w14:paraId="1B4F6F7D" w14:textId="77777777" w:rsidR="00E70E8E" w:rsidRPr="00333DA4" w:rsidRDefault="00E70E8E" w:rsidP="00E70E8E">
      <w:pPr>
        <w:pStyle w:val="bodytext"/>
        <w:spacing w:before="0" w:beforeAutospacing="0" w:after="0" w:afterAutospacing="0"/>
        <w:jc w:val="both"/>
        <w:rPr>
          <w:rFonts w:ascii="Garamond" w:hAnsi="Garamond" w:cstheme="minorHAnsi"/>
        </w:rPr>
      </w:pPr>
    </w:p>
    <w:p w14:paraId="5174C362"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Durant ces horaires, l'agent doit être à la disposition de son employeur sans pouvoir vaquer librement à ses occupations personnelles.</w:t>
      </w:r>
    </w:p>
    <w:p w14:paraId="0778708E"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Il doit donc être totalement joignable et disponible en faveur des administrés, de ses collaborateurs et/ou de ses supérieurs hiérarchiques. </w:t>
      </w:r>
    </w:p>
    <w:p w14:paraId="3282A4EB" w14:textId="77777777" w:rsidR="00E70E8E" w:rsidRPr="00333DA4" w:rsidRDefault="00E70E8E" w:rsidP="00E70E8E">
      <w:pPr>
        <w:pStyle w:val="bodytext"/>
        <w:spacing w:before="0" w:beforeAutospacing="0" w:after="0" w:afterAutospacing="0"/>
        <w:jc w:val="both"/>
        <w:rPr>
          <w:rFonts w:ascii="Garamond" w:hAnsi="Garamond" w:cstheme="minorHAnsi"/>
        </w:rPr>
      </w:pPr>
    </w:p>
    <w:p w14:paraId="58FDA116"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Par ailleurs, l'agent n'est pas autorisé à quitter son lieu de télétravail pendant ses heures de travail. </w:t>
      </w:r>
    </w:p>
    <w:p w14:paraId="1519C168"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Si l'agent quitte son lieu de télétravail pendant ses heures de travail sans autorisation préalable de l'autorité territoriale, ce dernier pourra être sanctionné pour manquement au devoir d'obéissance hiérarchique. </w:t>
      </w:r>
    </w:p>
    <w:p w14:paraId="181D624A"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L'agent pourra également se voir infliger une absence de service fait pour le temps passé en dehors de son lieu de télétravail.</w:t>
      </w:r>
    </w:p>
    <w:p w14:paraId="3A506A81"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A12A47D" w14:textId="77777777" w:rsidR="00E70E8E"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Les jours de référence travaillés, d’une part, sous forme de télétravail et d’autre part, sur site, compte tenu du cycle de travail applicable à l’agent ainsi que les plages horaires durant lesquelles l’agent exerçant ses activités en télétravail est à la disposition de son employeur et peut être joint sont définies dans l’acte individuel autorisant le télétravail.</w:t>
      </w:r>
    </w:p>
    <w:p w14:paraId="783D3024" w14:textId="77777777" w:rsidR="00E70E8E" w:rsidRDefault="00E70E8E" w:rsidP="00E70E8E">
      <w:pPr>
        <w:pStyle w:val="bodytext"/>
        <w:spacing w:before="0" w:beforeAutospacing="0" w:after="0" w:afterAutospacing="0"/>
        <w:jc w:val="both"/>
        <w:rPr>
          <w:rFonts w:ascii="Garamond" w:hAnsi="Garamond" w:cstheme="minorHAnsi"/>
        </w:rPr>
      </w:pPr>
    </w:p>
    <w:p w14:paraId="5E6CC206"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L’acte individuel autorisant le télétravail définit également le volume de jours flottants de télétravail par semaine, par mois ou par an que l’agent peut demander à utiliser.</w:t>
      </w:r>
    </w:p>
    <w:p w14:paraId="0D5C3E38" w14:textId="77777777" w:rsidR="00E70E8E" w:rsidRPr="00333DA4" w:rsidRDefault="00E70E8E" w:rsidP="00E70E8E">
      <w:pPr>
        <w:tabs>
          <w:tab w:val="left" w:pos="708"/>
        </w:tabs>
        <w:suppressAutoHyphens/>
        <w:spacing w:after="0"/>
        <w:jc w:val="both"/>
        <w:rPr>
          <w:rFonts w:ascii="Garamond" w:hAnsi="Garamond" w:cstheme="minorHAnsi"/>
          <w:kern w:val="2"/>
          <w:sz w:val="24"/>
          <w:szCs w:val="24"/>
        </w:rPr>
      </w:pPr>
    </w:p>
    <w:p w14:paraId="26CB9C3F"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hAnsi="Garamond" w:cstheme="minorHAnsi"/>
          <w:kern w:val="2"/>
          <w:sz w:val="24"/>
          <w:szCs w:val="24"/>
        </w:rPr>
        <w:t xml:space="preserve">L’agent télétravailleur bénéficie de la même couverture accident, maladie, décès et prévoyance que les autres agents. </w:t>
      </w:r>
    </w:p>
    <w:p w14:paraId="6C35F5AD" w14:textId="77777777" w:rsidR="00E70E8E" w:rsidRPr="00333DA4" w:rsidRDefault="00E70E8E" w:rsidP="00E70E8E">
      <w:pPr>
        <w:tabs>
          <w:tab w:val="left" w:pos="708"/>
        </w:tabs>
        <w:suppressAutoHyphens/>
        <w:spacing w:after="0"/>
        <w:jc w:val="both"/>
        <w:rPr>
          <w:rFonts w:ascii="Garamond" w:hAnsi="Garamond" w:cstheme="minorHAnsi"/>
          <w:kern w:val="2"/>
          <w:sz w:val="24"/>
          <w:szCs w:val="24"/>
        </w:rPr>
      </w:pPr>
    </w:p>
    <w:p w14:paraId="6D1ED10D"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eastAsia="Times New Roman" w:hAnsi="Garamond" w:cstheme="minorHAnsi"/>
          <w:sz w:val="24"/>
          <w:szCs w:val="24"/>
          <w:lang w:eastAsia="fr-FR"/>
        </w:rPr>
        <w:t xml:space="preserve">Les agents télétravailleurs sont également couverts pour les accidents survenus à l’occasion de l’exécution des tâches confiées par l’employeur. Tout accident intervenant en dehors du lieu de télétravail pendant les heures normalement travaillées ne pourra donner lieu à une reconnaissance </w:t>
      </w:r>
      <w:r w:rsidRPr="00333DA4">
        <w:rPr>
          <w:rFonts w:ascii="Garamond" w:eastAsia="Times New Roman" w:hAnsi="Garamond" w:cstheme="minorHAnsi"/>
          <w:sz w:val="24"/>
          <w:szCs w:val="24"/>
          <w:lang w:eastAsia="fr-FR"/>
        </w:rPr>
        <w:lastRenderedPageBreak/>
        <w:t>d'imputabilité au service. De même, tous les accidents domestiques ne pourront donner lieu à une reconnaissance d'imputabilité au service. Le télétravailleur s’engage à déclarer tout accident survenu sur le lieu de</w:t>
      </w:r>
      <w:r w:rsidRPr="00333DA4">
        <w:rPr>
          <w:rFonts w:ascii="Garamond" w:hAnsi="Garamond" w:cstheme="minorHAnsi"/>
          <w:kern w:val="2"/>
          <w:sz w:val="24"/>
          <w:szCs w:val="24"/>
        </w:rPr>
        <w:t xml:space="preserve"> télétravail. La procédure classique de traitement des accidents du travail sera ensuite observée.</w:t>
      </w:r>
    </w:p>
    <w:p w14:paraId="5246CC71" w14:textId="77777777" w:rsidR="00E70E8E" w:rsidRPr="00333DA4" w:rsidRDefault="00E70E8E" w:rsidP="00E70E8E">
      <w:pPr>
        <w:tabs>
          <w:tab w:val="left" w:pos="708"/>
        </w:tabs>
        <w:suppressAutoHyphens/>
        <w:spacing w:after="0"/>
        <w:jc w:val="both"/>
        <w:rPr>
          <w:rFonts w:ascii="Garamond" w:hAnsi="Garamond" w:cstheme="minorHAnsi"/>
          <w:kern w:val="2"/>
          <w:sz w:val="24"/>
          <w:szCs w:val="24"/>
        </w:rPr>
      </w:pPr>
    </w:p>
    <w:p w14:paraId="011DFA79"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Toutefois, durant sa pause méridienne, conformément à la règlementation du temps de travail de la collectivité ou de l'établissement, l'agent est autorisé à quitter son lieu de télétravail. </w:t>
      </w:r>
    </w:p>
    <w:p w14:paraId="761EAB40" w14:textId="77777777" w:rsidR="00E70E8E" w:rsidRPr="00333DA4" w:rsidRDefault="00E70E8E" w:rsidP="00E70E8E">
      <w:pPr>
        <w:pStyle w:val="bodytext"/>
        <w:spacing w:before="0" w:beforeAutospacing="0" w:after="0" w:afterAutospacing="0"/>
        <w:jc w:val="both"/>
        <w:rPr>
          <w:rFonts w:ascii="Garamond" w:hAnsi="Garamond" w:cstheme="minorHAnsi"/>
        </w:rPr>
      </w:pPr>
    </w:p>
    <w:p w14:paraId="119CB868"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hAnsi="Garamond" w:cstheme="minorHAnsi"/>
          <w:kern w:val="2"/>
          <w:sz w:val="24"/>
          <w:szCs w:val="24"/>
        </w:rPr>
        <w:t>L’agent télétravailleur bénéficie de la médecine préventive dans les mêmes conditions que l’ensemble des agents.</w:t>
      </w:r>
    </w:p>
    <w:p w14:paraId="445B1A10"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p>
    <w:p w14:paraId="7603BF10"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hAnsi="Garamond" w:cstheme="minorHAnsi"/>
          <w:kern w:val="2"/>
          <w:sz w:val="24"/>
          <w:szCs w:val="24"/>
        </w:rPr>
        <w:t xml:space="preserve">Le poste du télétravailleur fait l’objet d’une évaluation des risques professionnels au même titre que l’ensemble des postes de travail du service. Il doit répondre aux règles de sécurité et permettre un exercice optimal du travail. </w:t>
      </w:r>
    </w:p>
    <w:p w14:paraId="08C5AE32"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hAnsi="Garamond" w:cstheme="minorHAnsi"/>
          <w:kern w:val="2"/>
          <w:sz w:val="24"/>
          <w:szCs w:val="24"/>
        </w:rPr>
        <w:t>Les risques liés au poste en télétravail sont pris en compte dans le document unique d’évaluation des risques.</w:t>
      </w:r>
    </w:p>
    <w:p w14:paraId="22B85E80"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p>
    <w:p w14:paraId="160E2008" w14:textId="77777777" w:rsidR="00E70E8E" w:rsidRPr="00333DA4" w:rsidRDefault="00E70E8E" w:rsidP="00E70E8E">
      <w:pPr>
        <w:tabs>
          <w:tab w:val="left" w:pos="708"/>
        </w:tabs>
        <w:suppressAutoHyphens/>
        <w:spacing w:after="0" w:line="240" w:lineRule="auto"/>
        <w:jc w:val="both"/>
        <w:rPr>
          <w:rFonts w:ascii="Garamond" w:hAnsi="Garamond" w:cstheme="minorHAnsi"/>
          <w:kern w:val="2"/>
          <w:sz w:val="24"/>
          <w:szCs w:val="24"/>
        </w:rPr>
      </w:pPr>
      <w:r w:rsidRPr="00333DA4">
        <w:rPr>
          <w:rFonts w:ascii="Garamond" w:hAnsi="Garamond" w:cstheme="minorHAnsi"/>
          <w:kern w:val="2"/>
          <w:sz w:val="24"/>
          <w:szCs w:val="24"/>
        </w:rPr>
        <w:t xml:space="preserve">Dans le cas où la demande de télétravail est formulée par un agent en situation de handicap, le chef de service, l’autorité territoriale doit mettre en œuvre sur le lieu de télétravail de l’agent les aménagements de poste nécessaires. </w:t>
      </w:r>
    </w:p>
    <w:p w14:paraId="36EF89FB" w14:textId="77777777" w:rsidR="00E70E8E" w:rsidRPr="00333DA4" w:rsidRDefault="00E70E8E" w:rsidP="00E70E8E">
      <w:pPr>
        <w:tabs>
          <w:tab w:val="left" w:pos="708"/>
        </w:tabs>
        <w:suppressAutoHyphens/>
        <w:spacing w:after="0"/>
        <w:jc w:val="both"/>
        <w:rPr>
          <w:rFonts w:ascii="Garamond" w:hAnsi="Garamond" w:cstheme="minorHAnsi"/>
          <w:sz w:val="24"/>
          <w:szCs w:val="24"/>
        </w:rPr>
      </w:pPr>
    </w:p>
    <w:p w14:paraId="1E8D2911"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t>V - Les modalités d'accès des institutions compétentes sur le lieu d'exercice du télétravail afin de s'assurer de la bonne application des règles applicables en matière d'hygiène et de sécurité</w:t>
      </w:r>
      <w:r w:rsidRPr="00333DA4">
        <w:rPr>
          <w:rFonts w:ascii="Garamond" w:hAnsi="Garamond" w:cstheme="minorHAnsi"/>
        </w:rPr>
        <w:t xml:space="preserve"> </w:t>
      </w:r>
    </w:p>
    <w:p w14:paraId="286D4493" w14:textId="77777777" w:rsidR="00E70E8E" w:rsidRPr="00333DA4" w:rsidRDefault="00E70E8E" w:rsidP="00E70E8E">
      <w:pPr>
        <w:pStyle w:val="bodytext"/>
        <w:spacing w:before="0" w:beforeAutospacing="0" w:after="0" w:afterAutospacing="0"/>
        <w:jc w:val="both"/>
        <w:rPr>
          <w:rFonts w:ascii="Garamond" w:hAnsi="Garamond" w:cstheme="minorHAnsi"/>
        </w:rPr>
      </w:pPr>
    </w:p>
    <w:p w14:paraId="02EC7540"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Une délégation du comité d’hygiène, de sécurité et des conditions de travail peut procéder à intervalles réguliers à la visite des services relevant de leur champ de compétence. Elle bénéficie pour ce faire d'un droit d'accès aux locaux relevant de leur aire de compétence géographique dans le cadre des missions qui leur sont confiées par ce dernier. </w:t>
      </w:r>
    </w:p>
    <w:p w14:paraId="445AD46B"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Celle-ci fixe l'étendue ainsi que la composition de la délégation chargée de la visite. </w:t>
      </w:r>
    </w:p>
    <w:p w14:paraId="6B93E13E"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Toutes facilités doivent être accordées à cette dernière pour l'exercice de ce droit sous réserve du bon fonctionnement du service. </w:t>
      </w:r>
    </w:p>
    <w:p w14:paraId="2334E63C"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Elle peut être assistée d'un médecin du service de médecine préventive, du ou des agents qui sont chargés d'assurer une fonction d'inspection dans le domaine de la santé et de la sécurité et de l'assistant ou du conseiller de prévention. </w:t>
      </w:r>
    </w:p>
    <w:p w14:paraId="3F71560D" w14:textId="77777777" w:rsidR="00E70E8E" w:rsidRPr="00333DA4" w:rsidRDefault="00E70E8E" w:rsidP="00E70E8E">
      <w:pPr>
        <w:pStyle w:val="bodytext"/>
        <w:spacing w:before="0" w:beforeAutospacing="0" w:after="0" w:afterAutospacing="0"/>
        <w:jc w:val="both"/>
        <w:rPr>
          <w:rFonts w:ascii="Garamond" w:hAnsi="Garamond" w:cstheme="minorHAnsi"/>
        </w:rPr>
      </w:pPr>
    </w:p>
    <w:p w14:paraId="79FF0AC9"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conditions d'exercice du droit d'accès peuvent faire l'objet d'adaptations s'agissant des services soumis à des procédures d'accès réservées par la réglementation. Ces adaptations sont fixées par voie d'arrêté de l'autorité territoriale. </w:t>
      </w:r>
    </w:p>
    <w:p w14:paraId="484DA799" w14:textId="77777777" w:rsidR="00E70E8E" w:rsidRPr="00333DA4" w:rsidRDefault="00E70E8E" w:rsidP="00E70E8E">
      <w:pPr>
        <w:pStyle w:val="bodytext"/>
        <w:spacing w:before="0" w:beforeAutospacing="0" w:after="0" w:afterAutospacing="0"/>
        <w:jc w:val="both"/>
        <w:rPr>
          <w:rFonts w:ascii="Garamond" w:hAnsi="Garamond" w:cstheme="minorHAnsi"/>
        </w:rPr>
      </w:pPr>
    </w:p>
    <w:p w14:paraId="662365AE"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 délégation du comité d'hygiène, de sécurité et des conditions de travail peut réaliser cette visite sur le lieu d'exercice des fonctions en télétravail. </w:t>
      </w:r>
    </w:p>
    <w:p w14:paraId="7700C0E3" w14:textId="77777777" w:rsidR="00E70E8E" w:rsidRPr="00333DA4" w:rsidRDefault="00E70E8E" w:rsidP="00E70E8E">
      <w:pPr>
        <w:pStyle w:val="bodytext"/>
        <w:spacing w:before="0" w:beforeAutospacing="0" w:after="0" w:afterAutospacing="0"/>
        <w:jc w:val="both"/>
        <w:rPr>
          <w:rFonts w:ascii="Garamond" w:hAnsi="Garamond" w:cstheme="minorHAnsi"/>
        </w:rPr>
      </w:pPr>
    </w:p>
    <w:p w14:paraId="72F4CE41"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Dans le cas où l'agent exerce ses fonctions en télétravail à son domicile, l'accès au domicile du télétravailleur est subordonné au respect :</w:t>
      </w:r>
    </w:p>
    <w:p w14:paraId="34999551" w14:textId="77777777" w:rsidR="00E70E8E" w:rsidRPr="00333DA4" w:rsidRDefault="00E70E8E" w:rsidP="00E70E8E">
      <w:pPr>
        <w:pStyle w:val="bodytext"/>
        <w:numPr>
          <w:ilvl w:val="0"/>
          <w:numId w:val="3"/>
        </w:numPr>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rPr>
        <w:t>d’un délai de prévenance de …………... jours (</w:t>
      </w:r>
      <w:r w:rsidRPr="00333DA4">
        <w:rPr>
          <w:rFonts w:ascii="Garamond" w:hAnsi="Garamond" w:cstheme="minorHAnsi"/>
          <w:i/>
          <w:iCs/>
          <w:color w:val="31849B" w:themeColor="accent5" w:themeShade="BF"/>
        </w:rPr>
        <w:t>aucun texte ne précise de délai – un délai de 10 jours semble raisonnable) ;</w:t>
      </w:r>
    </w:p>
    <w:p w14:paraId="03020817" w14:textId="77777777" w:rsidR="00E70E8E" w:rsidRPr="00333DA4" w:rsidRDefault="00E70E8E" w:rsidP="00E70E8E">
      <w:pPr>
        <w:pStyle w:val="bodytext"/>
        <w:numPr>
          <w:ilvl w:val="0"/>
          <w:numId w:val="3"/>
        </w:numPr>
        <w:spacing w:before="0" w:beforeAutospacing="0" w:after="0" w:afterAutospacing="0"/>
        <w:jc w:val="both"/>
        <w:rPr>
          <w:rFonts w:ascii="Garamond" w:hAnsi="Garamond"/>
        </w:rPr>
      </w:pPr>
      <w:r w:rsidRPr="00333DA4">
        <w:rPr>
          <w:rFonts w:ascii="Garamond" w:hAnsi="Garamond" w:cstheme="minorHAnsi"/>
        </w:rPr>
        <w:t>et à l'accord de l'intéressé, dûment recueilli par écrit</w:t>
      </w:r>
      <w:r w:rsidRPr="00333DA4">
        <w:rPr>
          <w:rFonts w:ascii="Garamond" w:hAnsi="Garamond"/>
        </w:rPr>
        <w:t xml:space="preserve">. </w:t>
      </w:r>
    </w:p>
    <w:p w14:paraId="7FFD0EA7" w14:textId="77777777" w:rsidR="00E70E8E" w:rsidRDefault="00E70E8E" w:rsidP="00E70E8E">
      <w:pPr>
        <w:pStyle w:val="Modle-Corpsdutexte1"/>
        <w:spacing w:before="0"/>
        <w:rPr>
          <w:rFonts w:ascii="Garamond" w:hAnsi="Garamond"/>
          <w:sz w:val="24"/>
        </w:rPr>
      </w:pPr>
    </w:p>
    <w:p w14:paraId="2A2814A2" w14:textId="77777777" w:rsidR="00E70E8E" w:rsidRPr="00333DA4" w:rsidRDefault="00E70E8E" w:rsidP="00E70E8E">
      <w:pPr>
        <w:pStyle w:val="Modle-Corpsdutexte1"/>
        <w:spacing w:before="0"/>
        <w:rPr>
          <w:rFonts w:ascii="Garamond" w:hAnsi="Garamond"/>
          <w:sz w:val="24"/>
        </w:rPr>
      </w:pPr>
      <w:r w:rsidRPr="00333DA4">
        <w:rPr>
          <w:rFonts w:ascii="Garamond" w:hAnsi="Garamond"/>
          <w:sz w:val="24"/>
        </w:rPr>
        <w:t xml:space="preserve">Les visites accomplies en application du présent article doivent donner lieu à un rapport présenté au comité.  </w:t>
      </w:r>
    </w:p>
    <w:p w14:paraId="12F78A17"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lastRenderedPageBreak/>
        <w:t>VI – Les modalités de contrôle et de comptabilisation du temps de travail</w:t>
      </w:r>
      <w:r w:rsidRPr="00333DA4">
        <w:rPr>
          <w:rFonts w:ascii="Garamond" w:hAnsi="Garamond" w:cstheme="minorHAnsi"/>
        </w:rPr>
        <w:t xml:space="preserve"> </w:t>
      </w:r>
    </w:p>
    <w:p w14:paraId="3D793D6B" w14:textId="77777777" w:rsidR="00E70E8E" w:rsidRPr="00333DA4" w:rsidRDefault="00E70E8E" w:rsidP="00E70E8E">
      <w:pPr>
        <w:pStyle w:val="bodytext"/>
        <w:spacing w:before="0" w:beforeAutospacing="0" w:after="0" w:afterAutospacing="0"/>
        <w:jc w:val="both"/>
        <w:rPr>
          <w:rFonts w:ascii="Garamond" w:hAnsi="Garamond" w:cstheme="minorHAnsi"/>
        </w:rPr>
      </w:pPr>
    </w:p>
    <w:p w14:paraId="6F35FA06" w14:textId="77777777" w:rsidR="00E70E8E" w:rsidRPr="00333DA4" w:rsidRDefault="00E70E8E" w:rsidP="00E70E8E">
      <w:pPr>
        <w:pStyle w:val="bodytext"/>
        <w:spacing w:before="0" w:beforeAutospacing="0" w:after="0" w:afterAutospacing="0"/>
        <w:jc w:val="both"/>
        <w:rPr>
          <w:rFonts w:ascii="Garamond" w:hAnsi="Garamond" w:cstheme="minorHAnsi"/>
          <w:b/>
          <w:bCs/>
          <w:i/>
          <w:iCs/>
          <w:color w:val="31849B" w:themeColor="accent5" w:themeShade="BF"/>
          <w:u w:val="wave"/>
        </w:rPr>
      </w:pPr>
      <w:r w:rsidRPr="00333DA4">
        <w:rPr>
          <w:rFonts w:ascii="Garamond" w:hAnsi="Garamond" w:cstheme="minorHAnsi"/>
          <w:b/>
          <w:bCs/>
          <w:i/>
          <w:iCs/>
          <w:color w:val="31849B" w:themeColor="accent5" w:themeShade="BF"/>
          <w:u w:val="wave"/>
        </w:rPr>
        <w:t>Choix 1 : Le système déclaratif</w:t>
      </w:r>
      <w:r w:rsidRPr="00333DA4">
        <w:rPr>
          <w:rFonts w:ascii="Garamond" w:hAnsi="Garamond" w:cstheme="minorHAnsi"/>
          <w:color w:val="31849B" w:themeColor="accent5" w:themeShade="BF"/>
          <w:u w:val="wave"/>
        </w:rPr>
        <w:t xml:space="preserve"> </w:t>
      </w:r>
    </w:p>
    <w:p w14:paraId="04C5B550"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télétravailleurs doivent remplir, périodiquement, des formulaires dénommées " feuilles de temps " ou </w:t>
      </w:r>
      <w:proofErr w:type="spellStart"/>
      <w:r w:rsidRPr="00333DA4">
        <w:rPr>
          <w:rFonts w:ascii="Garamond" w:hAnsi="Garamond" w:cstheme="minorHAnsi"/>
        </w:rPr>
        <w:t>auto-déclarations</w:t>
      </w:r>
      <w:proofErr w:type="spellEnd"/>
      <w:r w:rsidRPr="00333DA4">
        <w:rPr>
          <w:rFonts w:ascii="Garamond" w:hAnsi="Garamond" w:cstheme="minorHAnsi"/>
        </w:rPr>
        <w:t xml:space="preserve">. </w:t>
      </w:r>
    </w:p>
    <w:p w14:paraId="2FC97EBA" w14:textId="77777777" w:rsidR="00E70E8E" w:rsidRPr="00333DA4" w:rsidRDefault="00E70E8E" w:rsidP="00E70E8E">
      <w:pPr>
        <w:pStyle w:val="bodytext"/>
        <w:spacing w:before="0" w:beforeAutospacing="0" w:after="0" w:afterAutospacing="0"/>
        <w:jc w:val="both"/>
        <w:rPr>
          <w:rFonts w:ascii="Garamond" w:hAnsi="Garamond" w:cstheme="minorHAnsi"/>
        </w:rPr>
      </w:pPr>
    </w:p>
    <w:p w14:paraId="600F760B" w14:textId="77777777" w:rsidR="00E70E8E" w:rsidRDefault="00E70E8E" w:rsidP="00E70E8E">
      <w:pPr>
        <w:pStyle w:val="bodytext"/>
        <w:spacing w:before="0" w:beforeAutospacing="0" w:after="0" w:afterAutospacing="0"/>
        <w:jc w:val="both"/>
        <w:rPr>
          <w:rFonts w:ascii="Garamond" w:hAnsi="Garamond" w:cstheme="minorHAnsi"/>
          <w:b/>
          <w:bCs/>
          <w:i/>
          <w:iCs/>
          <w:color w:val="31849B" w:themeColor="accent5" w:themeShade="BF"/>
          <w:u w:val="wave"/>
        </w:rPr>
      </w:pPr>
    </w:p>
    <w:p w14:paraId="4C3060FB" w14:textId="77777777" w:rsidR="00E70E8E" w:rsidRPr="00333DA4" w:rsidRDefault="00E70E8E" w:rsidP="00E70E8E">
      <w:pPr>
        <w:pStyle w:val="bodytext"/>
        <w:spacing w:before="0" w:beforeAutospacing="0" w:after="0" w:afterAutospacing="0"/>
        <w:jc w:val="both"/>
        <w:rPr>
          <w:rFonts w:ascii="Garamond" w:hAnsi="Garamond" w:cstheme="minorHAnsi"/>
          <w:b/>
          <w:bCs/>
          <w:i/>
          <w:iCs/>
          <w:color w:val="31849B" w:themeColor="accent5" w:themeShade="BF"/>
          <w:u w:val="wave"/>
        </w:rPr>
      </w:pPr>
      <w:r w:rsidRPr="00333DA4">
        <w:rPr>
          <w:rFonts w:ascii="Garamond" w:hAnsi="Garamond" w:cstheme="minorHAnsi"/>
          <w:b/>
          <w:bCs/>
          <w:i/>
          <w:iCs/>
          <w:color w:val="31849B" w:themeColor="accent5" w:themeShade="BF"/>
          <w:u w:val="wave"/>
        </w:rPr>
        <w:t xml:space="preserve">Choix 2 : Installation d'un logiciel de pointage sur son ordinateur </w:t>
      </w:r>
    </w:p>
    <w:p w14:paraId="770566FB" w14:textId="77777777" w:rsidR="00E70E8E"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agents qui badgent habituellement sur leur lieu d’affectation, badgent également à leur domicile dans le respect des horaires fixes ou variables de leur service. L’agent doit se conformer aux dispositions de son règlement de service, il s’engage ainsi à réaliser en télétravail une durée quotidienne de travail conforme à son cycle de travail. </w:t>
      </w:r>
    </w:p>
    <w:p w14:paraId="254C974F" w14:textId="77777777" w:rsidR="00E70E8E" w:rsidRDefault="00E70E8E" w:rsidP="00E70E8E">
      <w:pPr>
        <w:pStyle w:val="bodytext"/>
        <w:spacing w:before="0" w:beforeAutospacing="0" w:after="0" w:afterAutospacing="0"/>
        <w:jc w:val="both"/>
        <w:rPr>
          <w:rFonts w:ascii="Garamond" w:hAnsi="Garamond" w:cstheme="minorHAnsi"/>
        </w:rPr>
      </w:pPr>
    </w:p>
    <w:p w14:paraId="06556960"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L’agent et son responsable hiérarchique devront donc veiller à ce que la durée quotidienne de travail durant les jours en télétravail ne dépasse pas le temps de travail théorique. </w:t>
      </w:r>
    </w:p>
    <w:p w14:paraId="15B839C8" w14:textId="77777777" w:rsidR="00E70E8E" w:rsidRDefault="00E70E8E" w:rsidP="00E70E8E">
      <w:pPr>
        <w:pStyle w:val="bodytext"/>
        <w:spacing w:before="0" w:beforeAutospacing="0" w:after="0" w:afterAutospacing="0"/>
        <w:jc w:val="both"/>
        <w:rPr>
          <w:rFonts w:ascii="Garamond" w:hAnsi="Garamond" w:cstheme="minorHAnsi"/>
          <w:i/>
          <w:iCs/>
          <w:color w:val="31849B" w:themeColor="accent5" w:themeShade="BF"/>
        </w:rPr>
      </w:pPr>
    </w:p>
    <w:p w14:paraId="578D6015"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Ces modalités sont renseignées à titre indicatif. Il appartient donc à chaque collectivité ou établissement de les adapter à sa situation propre. </w:t>
      </w:r>
    </w:p>
    <w:p w14:paraId="65ABE8D5" w14:textId="77777777" w:rsidR="00E70E8E" w:rsidRDefault="00E70E8E" w:rsidP="00E70E8E">
      <w:pPr>
        <w:pStyle w:val="bodytext"/>
        <w:spacing w:before="0" w:beforeAutospacing="0" w:after="0" w:afterAutospacing="0"/>
        <w:jc w:val="both"/>
        <w:rPr>
          <w:rFonts w:ascii="Garamond" w:hAnsi="Garamond" w:cstheme="minorHAnsi"/>
        </w:rPr>
      </w:pPr>
    </w:p>
    <w:p w14:paraId="0F10201A" w14:textId="77777777" w:rsidR="00E70E8E" w:rsidRPr="00333DA4" w:rsidRDefault="00E70E8E" w:rsidP="00E70E8E">
      <w:pPr>
        <w:pStyle w:val="bodytext"/>
        <w:spacing w:before="0" w:beforeAutospacing="0" w:after="0" w:afterAutospacing="0"/>
        <w:jc w:val="both"/>
        <w:rPr>
          <w:rFonts w:ascii="Garamond" w:hAnsi="Garamond" w:cstheme="minorHAnsi"/>
        </w:rPr>
      </w:pPr>
    </w:p>
    <w:p w14:paraId="78AC4E6C" w14:textId="77777777" w:rsidR="00E70E8E" w:rsidRPr="00333DA4" w:rsidRDefault="00E70E8E" w:rsidP="00E70E8E">
      <w:pPr>
        <w:pStyle w:val="bodytext"/>
        <w:spacing w:before="0" w:beforeAutospacing="0" w:after="0" w:afterAutospacing="0"/>
        <w:jc w:val="both"/>
        <w:rPr>
          <w:rFonts w:ascii="Garamond" w:hAnsi="Garamond" w:cstheme="minorHAnsi"/>
          <w:b/>
          <w:bCs/>
        </w:rPr>
      </w:pPr>
      <w:r w:rsidRPr="00333DA4">
        <w:rPr>
          <w:rFonts w:ascii="Garamond" w:hAnsi="Garamond" w:cstheme="minorHAnsi"/>
          <w:b/>
          <w:bCs/>
        </w:rPr>
        <w:t>VII – Les modalités de prise en charge, par l'employeur, des coûts découlant directement de l'exercice du télétravail, notamment ceux des matériels, logiciels, abonnements, communications et outils ainsi que de la maintenance de ceux-ci</w:t>
      </w:r>
    </w:p>
    <w:p w14:paraId="0549824B" w14:textId="77777777" w:rsidR="00E70E8E" w:rsidRPr="00333DA4" w:rsidRDefault="00E70E8E" w:rsidP="00E70E8E">
      <w:pPr>
        <w:pStyle w:val="bodytext"/>
        <w:spacing w:before="0" w:beforeAutospacing="0" w:after="0" w:afterAutospacing="0"/>
        <w:jc w:val="both"/>
        <w:rPr>
          <w:rFonts w:ascii="Garamond" w:hAnsi="Garamond" w:cstheme="minorHAnsi"/>
          <w:b/>
          <w:bCs/>
        </w:rPr>
      </w:pPr>
    </w:p>
    <w:p w14:paraId="701830DD"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L'employeur met à la disposition des agents autorisés à exercer leurs fonctions en télétravail les outils de travail suivant :</w:t>
      </w:r>
    </w:p>
    <w:p w14:paraId="6B178246"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ordinateur portable ; </w:t>
      </w:r>
    </w:p>
    <w:p w14:paraId="7FED9829"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téléphone portable ; </w:t>
      </w:r>
    </w:p>
    <w:p w14:paraId="58F349EA"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accès à la messagerie professionnelle ; </w:t>
      </w:r>
    </w:p>
    <w:p w14:paraId="08677AF1"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accès aux logiciels indispensables à l'exercice des fonctions ; </w:t>
      </w:r>
    </w:p>
    <w:p w14:paraId="04E4165E"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 le cas échéant, formation aux équipements et outils nécessaires à l'exercice du télétravail ; </w:t>
      </w:r>
    </w:p>
    <w:p w14:paraId="3D3ACB12"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Etc…  </w:t>
      </w:r>
    </w:p>
    <w:p w14:paraId="138D50DA" w14:textId="77777777" w:rsidR="00E70E8E" w:rsidRPr="00333DA4" w:rsidRDefault="00E70E8E" w:rsidP="00E70E8E">
      <w:pPr>
        <w:pStyle w:val="bodytext"/>
        <w:spacing w:before="0" w:beforeAutospacing="0" w:after="0" w:afterAutospacing="0"/>
        <w:jc w:val="both"/>
        <w:rPr>
          <w:rFonts w:ascii="Garamond" w:hAnsi="Garamond" w:cstheme="minorHAnsi"/>
        </w:rPr>
      </w:pPr>
    </w:p>
    <w:p w14:paraId="2F637078"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La collectivité fournit, installe et assure la maintenance de ces équipements.</w:t>
      </w:r>
    </w:p>
    <w:p w14:paraId="14DE8B0E"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8895B4C"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Lorsque le télétravail a lieu au domicile de l’agent, ce dernier assure la mise en place des matériels et leur connexion au réseau.</w:t>
      </w:r>
    </w:p>
    <w:p w14:paraId="088049D4"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Afin de pouvoir bénéficier des opérations de support, d’entretien et de maintenance, il appartient au télétravailleur de rapporter les matériels fournis, sauf en cas d’impossibilité de sa part.</w:t>
      </w:r>
    </w:p>
    <w:p w14:paraId="3C9D0DFA" w14:textId="77777777" w:rsidR="00E70E8E" w:rsidRDefault="00E70E8E" w:rsidP="00E70E8E">
      <w:pPr>
        <w:pStyle w:val="bodytext"/>
        <w:spacing w:before="0" w:beforeAutospacing="0" w:after="0" w:afterAutospacing="0"/>
        <w:jc w:val="both"/>
        <w:rPr>
          <w:rFonts w:ascii="Garamond" w:hAnsi="Garamond" w:cstheme="minorHAnsi"/>
        </w:rPr>
      </w:pPr>
    </w:p>
    <w:p w14:paraId="702DFFFE"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La collectivité n'est pas tenu</w:t>
      </w:r>
      <w:r>
        <w:rPr>
          <w:rFonts w:ascii="Garamond" w:hAnsi="Garamond" w:cstheme="minorHAnsi"/>
        </w:rPr>
        <w:t>e</w:t>
      </w:r>
      <w:r w:rsidRPr="002E7FFA">
        <w:rPr>
          <w:rFonts w:ascii="Garamond" w:hAnsi="Garamond" w:cstheme="minorHAnsi"/>
        </w:rPr>
        <w:t xml:space="preserve"> de prendre en charge le coût de la location d'un espace destiné au télétravail.</w:t>
      </w:r>
    </w:p>
    <w:p w14:paraId="2FC29AC0" w14:textId="77777777" w:rsidR="00E70E8E" w:rsidRPr="002E7FFA" w:rsidRDefault="00E70E8E" w:rsidP="00E70E8E">
      <w:pPr>
        <w:pStyle w:val="bodytext"/>
        <w:spacing w:before="0" w:beforeAutospacing="0" w:after="0" w:afterAutospacing="0"/>
        <w:jc w:val="both"/>
        <w:rPr>
          <w:rFonts w:ascii="Garamond" w:hAnsi="Garamond" w:cstheme="minorHAnsi"/>
        </w:rPr>
      </w:pPr>
    </w:p>
    <w:p w14:paraId="57B78BBE"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Lorsqu'un agent demande l'utilisation des jours flottants de télétravail ou une autorisation tempo</w:t>
      </w:r>
      <w:r w:rsidRPr="004A56C4">
        <w:rPr>
          <w:rFonts w:ascii="Garamond" w:hAnsi="Garamond" w:cstheme="minorHAnsi"/>
        </w:rPr>
        <w:t>raire de télétravail en raison d'une situation exceptionnelle perturbant l'accès au service ou le travail sur site, la collectivité peut autoriser l’agent à utiliser son équipement informatique personnel.</w:t>
      </w:r>
    </w:p>
    <w:p w14:paraId="3778E99E"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4A713F6"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A l’issue de la durée d’autorisation d’exercice des fonctions en télétravail ou en cas de départ, l’agent restitue à l’administration les matériels qui lui ont été confiés. </w:t>
      </w:r>
    </w:p>
    <w:p w14:paraId="3A244D32" w14:textId="77777777" w:rsidR="00E70E8E"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lastRenderedPageBreak/>
        <w:t>Cette partie est donnée à titre indicatif. Il appartient donc à chaque collectivité ou établissement de l'adapter à sa situation propre.</w:t>
      </w:r>
    </w:p>
    <w:p w14:paraId="1DB23F19" w14:textId="77777777" w:rsidR="00E70E8E" w:rsidRDefault="00E70E8E" w:rsidP="00E70E8E">
      <w:pPr>
        <w:pStyle w:val="bodytext"/>
        <w:spacing w:before="0" w:beforeAutospacing="0" w:after="0" w:afterAutospacing="0"/>
        <w:jc w:val="both"/>
        <w:rPr>
          <w:rFonts w:ascii="Garamond" w:hAnsi="Garamond" w:cstheme="minorHAnsi"/>
          <w:color w:val="31849B" w:themeColor="accent5" w:themeShade="BF"/>
        </w:rPr>
      </w:pPr>
    </w:p>
    <w:p w14:paraId="5A2B63F1" w14:textId="77777777" w:rsidR="00E70E8E" w:rsidRPr="00333DA4" w:rsidRDefault="00E70E8E" w:rsidP="00E70E8E">
      <w:pPr>
        <w:pStyle w:val="bodytext"/>
        <w:spacing w:before="0" w:beforeAutospacing="0" w:after="0" w:afterAutospacing="0"/>
        <w:jc w:val="both"/>
        <w:rPr>
          <w:rFonts w:ascii="Garamond" w:hAnsi="Garamond" w:cstheme="minorHAnsi"/>
          <w:color w:val="31849B" w:themeColor="accent5" w:themeShade="BF"/>
        </w:rPr>
      </w:pPr>
    </w:p>
    <w:p w14:paraId="4DA607CA" w14:textId="77777777" w:rsidR="00E70E8E" w:rsidRPr="00333DA4" w:rsidRDefault="00E70E8E" w:rsidP="00E70E8E">
      <w:pPr>
        <w:pStyle w:val="bodytext"/>
        <w:spacing w:before="0" w:beforeAutospacing="0" w:after="0" w:afterAutospacing="0"/>
        <w:jc w:val="both"/>
        <w:rPr>
          <w:rFonts w:ascii="Garamond" w:hAnsi="Garamond" w:cstheme="minorHAnsi"/>
          <w:b/>
          <w:bCs/>
        </w:rPr>
      </w:pPr>
      <w:r w:rsidRPr="00333DA4">
        <w:rPr>
          <w:rFonts w:ascii="Garamond" w:hAnsi="Garamond" w:cstheme="minorHAnsi"/>
          <w:b/>
          <w:bCs/>
        </w:rPr>
        <w:t>VIII – Les modalités de formation aux équipements et outils nécessaires à l’exercice du télétravail</w:t>
      </w:r>
    </w:p>
    <w:p w14:paraId="7585B828" w14:textId="77777777" w:rsidR="00E70E8E" w:rsidRPr="00333DA4" w:rsidRDefault="00E70E8E" w:rsidP="00E70E8E">
      <w:pPr>
        <w:pStyle w:val="bodytext"/>
        <w:spacing w:before="0" w:beforeAutospacing="0" w:after="0" w:afterAutospacing="0"/>
        <w:jc w:val="both"/>
        <w:rPr>
          <w:rFonts w:ascii="Garamond" w:hAnsi="Garamond" w:cstheme="minorHAnsi"/>
        </w:rPr>
      </w:pPr>
    </w:p>
    <w:p w14:paraId="25F6C654"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Les agents qui doivent s’approprier un outil spécifique (applicatif ou autre) se verront proposer une action de formation correspondante. </w:t>
      </w:r>
    </w:p>
    <w:p w14:paraId="0723384B" w14:textId="77777777" w:rsidR="00E70E8E" w:rsidRDefault="00E70E8E" w:rsidP="00E70E8E">
      <w:pPr>
        <w:pStyle w:val="bodytext"/>
        <w:spacing w:before="0" w:beforeAutospacing="0" w:after="0" w:afterAutospacing="0"/>
        <w:jc w:val="both"/>
        <w:rPr>
          <w:rFonts w:ascii="Garamond" w:hAnsi="Garamond" w:cstheme="minorHAnsi"/>
        </w:rPr>
      </w:pPr>
    </w:p>
    <w:p w14:paraId="6D335C6D" w14:textId="77777777" w:rsidR="00E70E8E" w:rsidRDefault="00E70E8E" w:rsidP="00E70E8E">
      <w:pPr>
        <w:pStyle w:val="bodytext"/>
        <w:spacing w:before="0" w:beforeAutospacing="0" w:after="0" w:afterAutospacing="0"/>
        <w:jc w:val="both"/>
        <w:rPr>
          <w:rFonts w:ascii="Garamond" w:hAnsi="Garamond" w:cstheme="minorHAnsi"/>
        </w:rPr>
      </w:pPr>
      <w:bookmarkStart w:id="1" w:name="_Hlk81569620"/>
    </w:p>
    <w:p w14:paraId="666DB0DD" w14:textId="77777777" w:rsidR="00E70E8E" w:rsidRPr="00011C1E"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7122D3">
        <w:rPr>
          <w:rFonts w:ascii="Garamond" w:hAnsi="Garamond" w:cstheme="minorHAnsi"/>
          <w:b/>
          <w:bCs/>
        </w:rPr>
        <w:t xml:space="preserve">IX – Les modalités de versement de l’allocation forfaitaire de télétravail </w:t>
      </w:r>
      <w:r w:rsidRPr="00011C1E">
        <w:rPr>
          <w:rFonts w:ascii="Garamond" w:hAnsi="Garamond" w:cstheme="minorHAnsi"/>
          <w:i/>
          <w:iCs/>
          <w:color w:val="31849B" w:themeColor="accent5" w:themeShade="BF"/>
        </w:rPr>
        <w:t>(partie à enlever en cas de non</w:t>
      </w:r>
      <w:r>
        <w:rPr>
          <w:rFonts w:ascii="Garamond" w:hAnsi="Garamond" w:cstheme="minorHAnsi"/>
          <w:i/>
          <w:iCs/>
          <w:color w:val="31849B" w:themeColor="accent5" w:themeShade="BF"/>
        </w:rPr>
        <w:t>-</w:t>
      </w:r>
      <w:r w:rsidRPr="00011C1E">
        <w:rPr>
          <w:rFonts w:ascii="Garamond" w:hAnsi="Garamond" w:cstheme="minorHAnsi"/>
          <w:i/>
          <w:iCs/>
          <w:color w:val="31849B" w:themeColor="accent5" w:themeShade="BF"/>
        </w:rPr>
        <w:t>versement)</w:t>
      </w:r>
    </w:p>
    <w:p w14:paraId="19270473" w14:textId="77777777" w:rsidR="00E70E8E" w:rsidRPr="007122D3" w:rsidRDefault="00E70E8E" w:rsidP="00E70E8E">
      <w:pPr>
        <w:pStyle w:val="bodytext"/>
        <w:spacing w:before="0" w:beforeAutospacing="0" w:after="0" w:afterAutospacing="0"/>
        <w:jc w:val="both"/>
        <w:rPr>
          <w:rFonts w:ascii="Garamond" w:hAnsi="Garamond" w:cstheme="minorHAnsi"/>
        </w:rPr>
      </w:pPr>
      <w:bookmarkStart w:id="2" w:name="_Hlk87348426"/>
      <w:r w:rsidRPr="007122D3">
        <w:rPr>
          <w:rFonts w:ascii="Garamond" w:hAnsi="Garamond" w:cstheme="minorHAnsi"/>
        </w:rPr>
        <w:t xml:space="preserve">Les agents exerçant leurs fonctions en télétravail bénéficient du versement d’une allocation forfaitaire, également dénommée « forfait télétravail ». </w:t>
      </w:r>
    </w:p>
    <w:p w14:paraId="08E2746A" w14:textId="77777777" w:rsidR="00E70E8E" w:rsidRPr="007122D3" w:rsidRDefault="00E70E8E" w:rsidP="00E70E8E">
      <w:pPr>
        <w:pStyle w:val="bodytext"/>
        <w:spacing w:before="0" w:beforeAutospacing="0" w:after="0" w:afterAutospacing="0"/>
        <w:jc w:val="both"/>
        <w:rPr>
          <w:rFonts w:ascii="Garamond" w:hAnsi="Garamond" w:cstheme="minorHAnsi"/>
        </w:rPr>
      </w:pPr>
    </w:p>
    <w:p w14:paraId="7298C8AB" w14:textId="77777777" w:rsidR="00E70E8E" w:rsidRPr="007122D3" w:rsidRDefault="00E70E8E" w:rsidP="00E70E8E">
      <w:pPr>
        <w:pStyle w:val="bodytext"/>
        <w:spacing w:before="0" w:beforeAutospacing="0" w:after="0" w:afterAutospacing="0"/>
        <w:jc w:val="both"/>
        <w:rPr>
          <w:rFonts w:ascii="Garamond" w:hAnsi="Garamond" w:cstheme="minorHAnsi"/>
        </w:rPr>
      </w:pPr>
      <w:r w:rsidRPr="007122D3">
        <w:rPr>
          <w:rFonts w:ascii="Garamond" w:hAnsi="Garamond" w:cstheme="minorHAnsi"/>
        </w:rPr>
        <w:t xml:space="preserve">Le montant de l’allocation forfaitaire est fixé à 2,50 euros par journée de télétravail effectuée dans la limite d’un </w:t>
      </w:r>
      <w:bookmarkStart w:id="3" w:name="_Hlk87348069"/>
      <w:r w:rsidRPr="007122D3">
        <w:rPr>
          <w:rFonts w:ascii="Garamond" w:hAnsi="Garamond" w:cstheme="minorHAnsi"/>
        </w:rPr>
        <w:t>plafond de</w:t>
      </w:r>
      <w:r w:rsidRPr="007751C6">
        <w:rPr>
          <w:rFonts w:ascii="Garamond" w:hAnsi="Garamond" w:cstheme="minorHAnsi"/>
          <w:color w:val="632423" w:themeColor="accent2" w:themeShade="80"/>
        </w:rPr>
        <w:t>…………</w:t>
      </w:r>
      <w:r w:rsidRPr="007122D3">
        <w:rPr>
          <w:rFonts w:ascii="Garamond" w:hAnsi="Garamond" w:cstheme="minorHAnsi"/>
        </w:rPr>
        <w:t>par an.</w:t>
      </w:r>
      <w:r w:rsidRPr="007751C6">
        <w:t xml:space="preserve"> </w:t>
      </w:r>
      <w:r w:rsidRPr="004A56C4">
        <w:rPr>
          <w:rFonts w:ascii="Garamond" w:hAnsi="Garamond" w:cstheme="minorHAnsi"/>
          <w:i/>
          <w:iCs/>
          <w:color w:val="31849B" w:themeColor="accent5" w:themeShade="BF"/>
        </w:rPr>
        <w:t>(plafond à déterminer, dans la limite de 220 euros annuel</w:t>
      </w:r>
      <w:r>
        <w:rPr>
          <w:rFonts w:ascii="Garamond" w:hAnsi="Garamond" w:cstheme="minorHAnsi"/>
          <w:i/>
          <w:iCs/>
          <w:color w:val="31849B" w:themeColor="accent5" w:themeShade="BF"/>
        </w:rPr>
        <w:t>s</w:t>
      </w:r>
      <w:r w:rsidRPr="004A56C4">
        <w:rPr>
          <w:rFonts w:ascii="Garamond" w:hAnsi="Garamond" w:cstheme="minorHAnsi"/>
          <w:i/>
          <w:iCs/>
          <w:color w:val="31849B" w:themeColor="accent5" w:themeShade="BF"/>
        </w:rPr>
        <w:t>)</w:t>
      </w:r>
      <w:bookmarkEnd w:id="3"/>
    </w:p>
    <w:p w14:paraId="3287CF15" w14:textId="77777777" w:rsidR="00787C96" w:rsidRPr="00787C96" w:rsidRDefault="00787C96" w:rsidP="00787C96">
      <w:pPr>
        <w:widowControl w:val="0"/>
        <w:autoSpaceDE w:val="0"/>
        <w:autoSpaceDN w:val="0"/>
        <w:spacing w:after="0" w:line="232" w:lineRule="auto"/>
        <w:jc w:val="both"/>
        <w:rPr>
          <w:rFonts w:ascii="Times New Roman" w:eastAsia="Times New Roman" w:hAnsi="Times New Roman" w:cs="Times New Roman"/>
          <w:spacing w:val="-1"/>
          <w:sz w:val="24"/>
          <w:szCs w:val="24"/>
        </w:rPr>
      </w:pPr>
      <w:r w:rsidRPr="00787C96">
        <w:rPr>
          <w:rFonts w:ascii="Times New Roman" w:eastAsia="Times New Roman" w:hAnsi="Times New Roman" w:cs="Times New Roman"/>
          <w:i/>
          <w:color w:val="C00000"/>
          <w:w w:val="85"/>
          <w:sz w:val="24"/>
          <w:szCs w:val="24"/>
        </w:rPr>
        <w:t>*</w:t>
      </w:r>
      <w:r w:rsidRPr="00787C96">
        <w:rPr>
          <w:rFonts w:ascii="Times New Roman" w:eastAsia="Times New Roman" w:hAnsi="Times New Roman" w:cs="Times New Roman"/>
          <w:sz w:val="24"/>
          <w:szCs w:val="24"/>
        </w:rPr>
        <w:t xml:space="preserve"> </w:t>
      </w:r>
      <w:r w:rsidRPr="00787C96">
        <w:rPr>
          <w:rFonts w:ascii="Times New Roman" w:eastAsia="Times New Roman" w:hAnsi="Times New Roman" w:cs="Times New Roman"/>
          <w:i/>
          <w:iCs/>
          <w:color w:val="663300"/>
          <w:sz w:val="24"/>
          <w:szCs w:val="24"/>
        </w:rPr>
        <w:t>À compter du 1</w:t>
      </w:r>
      <w:r w:rsidRPr="00787C96">
        <w:rPr>
          <w:rFonts w:ascii="Times New Roman" w:eastAsia="Times New Roman" w:hAnsi="Times New Roman" w:cs="Times New Roman"/>
          <w:i/>
          <w:iCs/>
          <w:color w:val="663300"/>
          <w:sz w:val="24"/>
          <w:szCs w:val="24"/>
          <w:vertAlign w:val="superscript"/>
        </w:rPr>
        <w:t>er</w:t>
      </w:r>
      <w:r w:rsidRPr="00787C96">
        <w:rPr>
          <w:rFonts w:ascii="Times New Roman" w:eastAsia="Times New Roman" w:hAnsi="Times New Roman" w:cs="Times New Roman"/>
          <w:i/>
          <w:iCs/>
          <w:color w:val="663300"/>
          <w:sz w:val="24"/>
          <w:szCs w:val="24"/>
        </w:rPr>
        <w:t xml:space="preserve"> janvier 2023, l</w:t>
      </w:r>
      <w:r w:rsidRPr="00787C96">
        <w:rPr>
          <w:rFonts w:ascii="Times New Roman" w:eastAsia="Times New Roman" w:hAnsi="Times New Roman" w:cs="Times New Roman"/>
          <w:i/>
          <w:iCs/>
          <w:color w:val="663300"/>
          <w:w w:val="85"/>
          <w:sz w:val="24"/>
          <w:szCs w:val="24"/>
        </w:rPr>
        <w:t>e montant de l’allocation forfaitaire est fixé à 2,88 euros par journée de télétravail effectuée dans la limite d’un plafond de 253,44 euros.</w:t>
      </w:r>
    </w:p>
    <w:p w14:paraId="6A5730DE" w14:textId="77777777" w:rsidR="00E70E8E" w:rsidRPr="007122D3" w:rsidRDefault="00E70E8E" w:rsidP="00E70E8E">
      <w:pPr>
        <w:pStyle w:val="bodytext"/>
        <w:spacing w:before="0" w:beforeAutospacing="0" w:after="0" w:afterAutospacing="0"/>
        <w:jc w:val="both"/>
        <w:rPr>
          <w:rFonts w:ascii="Garamond" w:hAnsi="Garamond" w:cstheme="minorHAnsi"/>
        </w:rPr>
      </w:pPr>
    </w:p>
    <w:p w14:paraId="2DFAB274" w14:textId="77777777" w:rsidR="00E70E8E" w:rsidRPr="007122D3" w:rsidRDefault="00E70E8E" w:rsidP="00E70E8E">
      <w:pPr>
        <w:pStyle w:val="bodytext"/>
        <w:spacing w:before="0" w:beforeAutospacing="0" w:after="0" w:afterAutospacing="0"/>
        <w:jc w:val="both"/>
        <w:rPr>
          <w:rFonts w:ascii="Garamond" w:hAnsi="Garamond" w:cstheme="minorHAnsi"/>
        </w:rPr>
      </w:pPr>
      <w:r w:rsidRPr="007122D3">
        <w:rPr>
          <w:rFonts w:ascii="Garamond" w:hAnsi="Garamond" w:cstheme="minorHAnsi"/>
        </w:rPr>
        <w:t>L’allocation forfaitaire est versé</w:t>
      </w:r>
      <w:r>
        <w:rPr>
          <w:rFonts w:ascii="Garamond" w:hAnsi="Garamond" w:cstheme="minorHAnsi"/>
        </w:rPr>
        <w:t>e</w:t>
      </w:r>
      <w:r w:rsidRPr="007122D3">
        <w:rPr>
          <w:rFonts w:ascii="Garamond" w:hAnsi="Garamond" w:cstheme="minorHAnsi"/>
        </w:rPr>
        <w:t xml:space="preserve"> trimestriellement, sur la base du nombre de jours de télétravail demandé par l'agent et autorisé par le Maire/le Président. </w:t>
      </w:r>
    </w:p>
    <w:p w14:paraId="059CE502" w14:textId="77777777" w:rsidR="00E70E8E" w:rsidRPr="007122D3" w:rsidRDefault="00E70E8E" w:rsidP="00E70E8E">
      <w:pPr>
        <w:pStyle w:val="bodytext"/>
        <w:spacing w:before="0" w:beforeAutospacing="0" w:after="0" w:afterAutospacing="0"/>
        <w:jc w:val="both"/>
        <w:rPr>
          <w:rFonts w:ascii="Garamond" w:hAnsi="Garamond" w:cstheme="minorHAnsi"/>
        </w:rPr>
      </w:pPr>
      <w:r w:rsidRPr="007122D3">
        <w:rPr>
          <w:rFonts w:ascii="Garamond" w:hAnsi="Garamond" w:cstheme="minorHAnsi"/>
        </w:rPr>
        <w:t>Le cas échéant, le montant de l’allocation forfaitaire fait l'objet d'une régularisation au regard des jours de télétravail réellement effectués au cours de l'année civile. Cette régularisation intervient à la fin du premier trimestre de l'année suivante.</w:t>
      </w:r>
    </w:p>
    <w:bookmarkEnd w:id="1"/>
    <w:bookmarkEnd w:id="2"/>
    <w:p w14:paraId="6F0A4189" w14:textId="77777777" w:rsidR="00E70E8E" w:rsidRDefault="00E70E8E" w:rsidP="00E70E8E">
      <w:pPr>
        <w:pStyle w:val="bodytext"/>
        <w:spacing w:before="0" w:beforeAutospacing="0" w:after="0" w:afterAutospacing="0"/>
        <w:jc w:val="both"/>
        <w:rPr>
          <w:rFonts w:ascii="Garamond" w:hAnsi="Garamond" w:cstheme="minorHAnsi"/>
        </w:rPr>
      </w:pPr>
    </w:p>
    <w:p w14:paraId="77810D5E"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b/>
          <w:bCs/>
        </w:rPr>
        <w:t>X – Les modalités pratiques et la durée de l'autorisation d'exercer ses fonctions en télétravail</w:t>
      </w:r>
      <w:r w:rsidRPr="00333DA4">
        <w:rPr>
          <w:rFonts w:ascii="Garamond" w:hAnsi="Garamond" w:cstheme="minorHAnsi"/>
        </w:rPr>
        <w:t xml:space="preserve"> </w:t>
      </w:r>
    </w:p>
    <w:p w14:paraId="2CEABEDE" w14:textId="77777777" w:rsidR="00E70E8E" w:rsidRPr="00333DA4" w:rsidRDefault="00E70E8E" w:rsidP="00E70E8E">
      <w:pPr>
        <w:pStyle w:val="bodytext"/>
        <w:spacing w:before="0" w:beforeAutospacing="0" w:after="0" w:afterAutospacing="0"/>
        <w:jc w:val="both"/>
        <w:rPr>
          <w:rFonts w:ascii="Garamond" w:hAnsi="Garamond" w:cstheme="minorHAnsi"/>
        </w:rPr>
      </w:pPr>
    </w:p>
    <w:p w14:paraId="44A91DE5"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 xml:space="preserve">L’agent souhaitant exercer ses fonctions en télétravail adresse une demande écrite à l’autorité territoriale qui </w:t>
      </w:r>
      <w:r w:rsidRPr="007113D8">
        <w:rPr>
          <w:rFonts w:ascii="Garamond" w:hAnsi="Garamond" w:cstheme="minorHAnsi"/>
        </w:rPr>
        <w:t xml:space="preserve">précise les modalités d’organisation souhaitée. </w:t>
      </w:r>
    </w:p>
    <w:p w14:paraId="26ECAC77"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i/>
          <w:iCs/>
          <w:color w:val="31849B" w:themeColor="accent5" w:themeShade="BF"/>
        </w:rPr>
        <w:t xml:space="preserve">Il peut également être envisagé que la demande fasse l’objet d’un formulaire établi par l’autorité territoriale et complété par l’agent (voir modèle proposé par le </w:t>
      </w:r>
      <w:r>
        <w:rPr>
          <w:rFonts w:ascii="Garamond" w:hAnsi="Garamond" w:cstheme="minorHAnsi"/>
          <w:i/>
          <w:iCs/>
          <w:color w:val="31849B" w:themeColor="accent5" w:themeShade="BF"/>
        </w:rPr>
        <w:t>Centre de Gestion</w:t>
      </w:r>
      <w:r w:rsidRPr="00333DA4">
        <w:rPr>
          <w:rFonts w:ascii="Garamond" w:hAnsi="Garamond" w:cstheme="minorHAnsi"/>
          <w:i/>
          <w:iCs/>
          <w:color w:val="31849B" w:themeColor="accent5" w:themeShade="BF"/>
        </w:rPr>
        <w:t>).</w:t>
      </w:r>
    </w:p>
    <w:p w14:paraId="60A115A3"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p>
    <w:p w14:paraId="1EC80833"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Au vu de la nature des fonctions exercées et de l’intérêt du service, le Maire/le Président apprécie l’opportunité de l’autorisation de télétravail.</w:t>
      </w:r>
    </w:p>
    <w:p w14:paraId="7AEF5B46" w14:textId="77777777" w:rsidR="00E70E8E" w:rsidRPr="00333DA4" w:rsidRDefault="00E70E8E" w:rsidP="00E70E8E">
      <w:pPr>
        <w:pStyle w:val="bodytext"/>
        <w:spacing w:before="0" w:beforeAutospacing="0" w:after="0" w:afterAutospacing="0"/>
        <w:jc w:val="both"/>
        <w:rPr>
          <w:rFonts w:ascii="Garamond" w:hAnsi="Garamond" w:cstheme="minorHAnsi"/>
        </w:rPr>
      </w:pPr>
    </w:p>
    <w:p w14:paraId="4B8D88F6" w14:textId="77777777" w:rsidR="00E70E8E" w:rsidRPr="00333DA4" w:rsidRDefault="00E70E8E" w:rsidP="00E70E8E">
      <w:pPr>
        <w:pStyle w:val="Modle-Corpsdutexte1"/>
        <w:spacing w:before="0"/>
        <w:jc w:val="both"/>
        <w:rPr>
          <w:rFonts w:ascii="Garamond" w:hAnsi="Garamond"/>
          <w:i/>
          <w:color w:val="31849B" w:themeColor="accent5" w:themeShade="BF"/>
          <w:sz w:val="24"/>
        </w:rPr>
      </w:pPr>
      <w:r w:rsidRPr="00333DA4">
        <w:rPr>
          <w:rFonts w:ascii="Garamond" w:hAnsi="Garamond"/>
          <w:i/>
          <w:color w:val="31849B" w:themeColor="accent5" w:themeShade="BF"/>
          <w:sz w:val="24"/>
        </w:rPr>
        <w:t>L'autorisation peut prévoir une période d'adaptation de 3 mois maximum.</w:t>
      </w:r>
    </w:p>
    <w:p w14:paraId="0FCC1B03" w14:textId="77777777" w:rsidR="00E70E8E" w:rsidRPr="00333DA4" w:rsidRDefault="00E70E8E" w:rsidP="00E70E8E">
      <w:pPr>
        <w:pStyle w:val="Modle-Corpsdutexte1"/>
        <w:spacing w:before="0"/>
        <w:jc w:val="both"/>
        <w:rPr>
          <w:rFonts w:ascii="Garamond" w:hAnsi="Garamond"/>
          <w:i/>
          <w:color w:val="31849B" w:themeColor="accent5" w:themeShade="BF"/>
          <w:sz w:val="24"/>
        </w:rPr>
      </w:pPr>
    </w:p>
    <w:p w14:paraId="24350D2C" w14:textId="77777777" w:rsidR="00E70E8E" w:rsidRPr="00570E76" w:rsidRDefault="00E70E8E" w:rsidP="00E70E8E">
      <w:pPr>
        <w:pStyle w:val="Modle-Corpsdutexte1"/>
        <w:spacing w:before="0"/>
        <w:rPr>
          <w:rFonts w:ascii="Garamond" w:hAnsi="Garamond"/>
          <w:i/>
          <w:strike/>
          <w:color w:val="31849B" w:themeColor="accent5" w:themeShade="BF"/>
          <w:sz w:val="24"/>
        </w:rPr>
      </w:pPr>
      <w:r w:rsidRPr="00333DA4">
        <w:rPr>
          <w:rFonts w:ascii="Garamond" w:hAnsi="Garamond"/>
          <w:i/>
          <w:color w:val="31849B" w:themeColor="accent5" w:themeShade="BF"/>
          <w:sz w:val="24"/>
        </w:rPr>
        <w:t>Précisez donc si une période d’adaptation est mise en place</w:t>
      </w:r>
      <w:r>
        <w:rPr>
          <w:rFonts w:ascii="Garamond" w:hAnsi="Garamond"/>
          <w:i/>
          <w:color w:val="31849B" w:themeColor="accent5" w:themeShade="BF"/>
          <w:sz w:val="24"/>
        </w:rPr>
        <w:t>.</w:t>
      </w:r>
      <w:r w:rsidRPr="00333DA4">
        <w:rPr>
          <w:rFonts w:ascii="Garamond" w:hAnsi="Garamond"/>
          <w:i/>
          <w:color w:val="31849B" w:themeColor="accent5" w:themeShade="BF"/>
          <w:sz w:val="24"/>
        </w:rPr>
        <w:t xml:space="preserve"> </w:t>
      </w:r>
    </w:p>
    <w:p w14:paraId="2247049D" w14:textId="77777777" w:rsidR="00E70E8E" w:rsidRPr="00333DA4" w:rsidRDefault="00E70E8E" w:rsidP="00E70E8E">
      <w:pPr>
        <w:pStyle w:val="Modle-Corpsdutexte1"/>
        <w:spacing w:before="0"/>
        <w:rPr>
          <w:rFonts w:ascii="Garamond" w:hAnsi="Garamond"/>
          <w:i/>
          <w:color w:val="31849B" w:themeColor="accent5" w:themeShade="BF"/>
          <w:sz w:val="24"/>
        </w:rPr>
      </w:pPr>
    </w:p>
    <w:p w14:paraId="1988B448"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En dehors de la période d’adaptation (</w:t>
      </w:r>
      <w:r w:rsidRPr="00333DA4">
        <w:rPr>
          <w:rFonts w:ascii="Garamond" w:eastAsiaTheme="minorEastAsia" w:hAnsi="Garamond" w:cstheme="minorBidi"/>
          <w:i/>
          <w:color w:val="31849B" w:themeColor="accent5" w:themeShade="BF"/>
        </w:rPr>
        <w:t>le cas échéant),</w:t>
      </w:r>
      <w:r w:rsidRPr="00333DA4">
        <w:rPr>
          <w:rFonts w:ascii="Garamond" w:hAnsi="Garamond" w:cstheme="minorHAnsi"/>
        </w:rPr>
        <w:t xml:space="preserve"> il peut être mis fin au télétravail, à tout moment et par écrit, à l’initiative du Maire/Président ou de l’agent, moyennant un délai de prévenance de deux mois. </w:t>
      </w:r>
    </w:p>
    <w:p w14:paraId="2C78FF4E" w14:textId="77777777" w:rsidR="00E70E8E" w:rsidRPr="00333DA4" w:rsidRDefault="00E70E8E" w:rsidP="00E70E8E">
      <w:pPr>
        <w:pStyle w:val="bodytext"/>
        <w:spacing w:before="0" w:beforeAutospacing="0" w:after="0" w:afterAutospacing="0"/>
        <w:jc w:val="both"/>
        <w:rPr>
          <w:rFonts w:ascii="Garamond" w:hAnsi="Garamond" w:cstheme="minorHAnsi"/>
        </w:rPr>
      </w:pPr>
    </w:p>
    <w:p w14:paraId="38E72250"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Dans l</w:t>
      </w:r>
      <w:r>
        <w:rPr>
          <w:rFonts w:ascii="Garamond" w:hAnsi="Garamond" w:cstheme="minorHAnsi"/>
        </w:rPr>
        <w:t>e</w:t>
      </w:r>
      <w:r w:rsidRPr="00333DA4">
        <w:rPr>
          <w:rFonts w:ascii="Garamond" w:hAnsi="Garamond" w:cstheme="minorHAnsi"/>
        </w:rPr>
        <w:t xml:space="preserve"> cas où il est mis fin à l’autorisation de télétravail à l’initiative du Maire, le délai de prévenance peut être réduit en cas de nécessité de service dûment motivée. Pendant, la période d’adaptation ce délai est ramené à un mois. </w:t>
      </w:r>
    </w:p>
    <w:p w14:paraId="161C1BC6"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p>
    <w:p w14:paraId="4F62440F"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lastRenderedPageBreak/>
        <w:t>L'autorisation peut être renouvelée par décision expresse, après entretien avec le supérieur hiérarchique direct et sur avis de ce dernier</w:t>
      </w:r>
      <w:r>
        <w:rPr>
          <w:rFonts w:ascii="Garamond" w:hAnsi="Garamond" w:cstheme="minorHAnsi"/>
        </w:rPr>
        <w:t xml:space="preserve"> le cas échéant</w:t>
      </w:r>
      <w:r w:rsidRPr="00333DA4">
        <w:rPr>
          <w:rFonts w:ascii="Garamond" w:hAnsi="Garamond" w:cstheme="minorHAnsi"/>
        </w:rPr>
        <w:t xml:space="preserve">. </w:t>
      </w:r>
    </w:p>
    <w:p w14:paraId="07D9D815" w14:textId="77777777" w:rsidR="00E70E8E" w:rsidRPr="00333DA4" w:rsidRDefault="00E70E8E" w:rsidP="00E70E8E">
      <w:pPr>
        <w:pStyle w:val="bodytext"/>
        <w:spacing w:before="0" w:beforeAutospacing="0" w:after="0" w:afterAutospacing="0"/>
        <w:jc w:val="both"/>
        <w:rPr>
          <w:rFonts w:ascii="Garamond" w:hAnsi="Garamond" w:cstheme="minorHAnsi"/>
          <w:i/>
          <w:iCs/>
          <w:color w:val="31849B" w:themeColor="accent5" w:themeShade="BF"/>
        </w:rPr>
      </w:pPr>
      <w:r w:rsidRPr="00333DA4">
        <w:rPr>
          <w:rFonts w:ascii="Garamond" w:hAnsi="Garamond" w:cstheme="minorHAnsi"/>
        </w:rPr>
        <w:t>En cas de changement de fonctions, l'agent intéressé doit présenter une nouvelle demande.  </w:t>
      </w:r>
    </w:p>
    <w:p w14:paraId="7037EE3A" w14:textId="77777777" w:rsidR="00E70E8E" w:rsidRPr="002E7FFA" w:rsidRDefault="00E70E8E" w:rsidP="00E70E8E">
      <w:pPr>
        <w:spacing w:after="0" w:line="240" w:lineRule="auto"/>
        <w:jc w:val="both"/>
        <w:rPr>
          <w:rFonts w:ascii="Garamond" w:eastAsia="Times New Roman" w:hAnsi="Garamond" w:cstheme="minorHAnsi"/>
          <w:sz w:val="24"/>
          <w:szCs w:val="24"/>
          <w:lang w:eastAsia="fr-FR"/>
        </w:rPr>
      </w:pPr>
      <w:r w:rsidRPr="002E7FFA">
        <w:rPr>
          <w:rFonts w:ascii="Garamond" w:eastAsia="Times New Roman" w:hAnsi="Garamond" w:cstheme="minorHAnsi"/>
          <w:sz w:val="24"/>
          <w:szCs w:val="24"/>
          <w:lang w:eastAsia="fr-FR"/>
        </w:rPr>
        <w:t xml:space="preserve">L'autorisation de télétravail est délivrée pour un recours régulier ou ponctuel au télétravail. Elle peut prévoir l'attribution de jours de télétravail fixes au cours de la semaine, du mois ainsi que l'attribution d'un volume de jours flottants de télétravail par semaine, par mois ou par an. </w:t>
      </w:r>
    </w:p>
    <w:p w14:paraId="2CBB2B3F" w14:textId="77777777" w:rsidR="00E70E8E" w:rsidRPr="002E7FFA" w:rsidRDefault="00E70E8E" w:rsidP="00E70E8E">
      <w:pPr>
        <w:spacing w:after="0" w:line="240" w:lineRule="auto"/>
        <w:jc w:val="both"/>
        <w:rPr>
          <w:rFonts w:ascii="Garamond" w:eastAsia="Times New Roman" w:hAnsi="Garamond" w:cstheme="minorHAnsi"/>
          <w:sz w:val="24"/>
          <w:szCs w:val="24"/>
          <w:lang w:eastAsia="fr-FR"/>
        </w:rPr>
      </w:pPr>
    </w:p>
    <w:p w14:paraId="2376D340" w14:textId="77777777" w:rsidR="00E70E8E" w:rsidRPr="002E7FFA" w:rsidRDefault="00E70E8E" w:rsidP="00E70E8E">
      <w:pPr>
        <w:spacing w:after="0" w:line="240" w:lineRule="auto"/>
        <w:jc w:val="both"/>
        <w:rPr>
          <w:rFonts w:ascii="Garamond" w:eastAsia="Times New Roman" w:hAnsi="Garamond" w:cstheme="minorHAnsi"/>
          <w:sz w:val="24"/>
          <w:szCs w:val="24"/>
          <w:lang w:eastAsia="fr-FR"/>
        </w:rPr>
      </w:pPr>
      <w:r w:rsidRPr="002E7FFA">
        <w:rPr>
          <w:rFonts w:ascii="Garamond" w:eastAsia="Times New Roman" w:hAnsi="Garamond" w:cstheme="minorHAnsi"/>
          <w:sz w:val="24"/>
          <w:szCs w:val="24"/>
          <w:lang w:eastAsia="fr-FR"/>
        </w:rPr>
        <w:t xml:space="preserve">Un agent peut, au titre d'une même autorisation, mettre en œuvre ces différentes modalités de télétravail. </w:t>
      </w:r>
    </w:p>
    <w:p w14:paraId="2092FD0B" w14:textId="77777777" w:rsidR="00E70E8E" w:rsidRDefault="00E70E8E" w:rsidP="00E70E8E">
      <w:pPr>
        <w:pStyle w:val="bodytext"/>
        <w:spacing w:before="0" w:beforeAutospacing="0" w:after="0" w:afterAutospacing="0"/>
        <w:jc w:val="both"/>
        <w:rPr>
          <w:rFonts w:ascii="Garamond" w:hAnsi="Garamond" w:cstheme="minorHAnsi"/>
        </w:rPr>
      </w:pPr>
    </w:p>
    <w:p w14:paraId="42024AB7"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La quotité des fonctions pouvant être exercées sous la forme du télétravail ne peut être supérieure à trois jours par semaine. Le temps de présence sur le lieu d’affectation ne peut être inférieur à deux jours par semaine.</w:t>
      </w:r>
    </w:p>
    <w:p w14:paraId="6CF91F67" w14:textId="77777777" w:rsidR="00E70E8E" w:rsidRDefault="00E70E8E" w:rsidP="00E70E8E">
      <w:pPr>
        <w:pStyle w:val="bodytext"/>
        <w:spacing w:before="0" w:beforeAutospacing="0" w:after="0" w:afterAutospacing="0"/>
        <w:jc w:val="both"/>
        <w:rPr>
          <w:rFonts w:ascii="Garamond" w:hAnsi="Garamond" w:cstheme="minorHAnsi"/>
        </w:rPr>
      </w:pPr>
      <w:bookmarkStart w:id="4" w:name="_Hlk29300703"/>
      <w:r>
        <w:rPr>
          <w:rFonts w:ascii="Garamond" w:hAnsi="Garamond" w:cstheme="minorHAnsi"/>
          <w:i/>
          <w:iCs/>
          <w:color w:val="31849B" w:themeColor="accent5" w:themeShade="BF"/>
        </w:rPr>
        <w:t xml:space="preserve">(Les seuils exposés ci-dessus s’apprécient sur une base mensuelle) </w:t>
      </w:r>
    </w:p>
    <w:p w14:paraId="2C3692DA" w14:textId="77777777" w:rsidR="00E70E8E" w:rsidRDefault="00E70E8E" w:rsidP="00E70E8E">
      <w:pPr>
        <w:pStyle w:val="bodytext"/>
        <w:tabs>
          <w:tab w:val="left" w:pos="1875"/>
        </w:tabs>
        <w:spacing w:before="0" w:beforeAutospacing="0" w:after="0" w:afterAutospacing="0"/>
        <w:jc w:val="both"/>
        <w:rPr>
          <w:rFonts w:ascii="Garamond" w:hAnsi="Garamond" w:cstheme="minorHAnsi"/>
        </w:rPr>
      </w:pPr>
      <w:r>
        <w:rPr>
          <w:rFonts w:ascii="Garamond" w:hAnsi="Garamond" w:cstheme="minorHAnsi"/>
        </w:rPr>
        <w:tab/>
      </w:r>
    </w:p>
    <w:p w14:paraId="44AC8658" w14:textId="77777777" w:rsidR="00E70E8E" w:rsidRPr="000B45BD" w:rsidRDefault="00E70E8E" w:rsidP="00E70E8E">
      <w:pPr>
        <w:spacing w:after="0" w:line="240" w:lineRule="auto"/>
        <w:jc w:val="both"/>
        <w:rPr>
          <w:rFonts w:ascii="Garamond" w:eastAsia="Times New Roman" w:hAnsi="Garamond" w:cs="Arial"/>
          <w:sz w:val="24"/>
          <w:szCs w:val="24"/>
          <w:lang w:eastAsia="fr-FR"/>
        </w:rPr>
      </w:pPr>
      <w:r>
        <w:rPr>
          <w:rFonts w:ascii="Garamond" w:eastAsia="Times New Roman" w:hAnsi="Garamond" w:cstheme="minorHAnsi"/>
          <w:i/>
          <w:iCs/>
          <w:color w:val="31849B" w:themeColor="accent5" w:themeShade="BF"/>
          <w:sz w:val="24"/>
          <w:szCs w:val="24"/>
          <w:lang w:eastAsia="fr-FR"/>
        </w:rPr>
        <w:t>(</w:t>
      </w:r>
      <w:r w:rsidRPr="00BC5831">
        <w:rPr>
          <w:rFonts w:ascii="Garamond" w:eastAsia="Times New Roman" w:hAnsi="Garamond" w:cstheme="minorHAnsi"/>
          <w:i/>
          <w:iCs/>
          <w:color w:val="31849B" w:themeColor="accent5" w:themeShade="BF"/>
          <w:sz w:val="24"/>
          <w:szCs w:val="24"/>
          <w:lang w:eastAsia="fr-FR"/>
        </w:rPr>
        <w:t>Pour la collectivité/l’établissemen</w:t>
      </w:r>
      <w:r>
        <w:rPr>
          <w:rFonts w:ascii="Garamond" w:eastAsia="Times New Roman" w:hAnsi="Garamond" w:cstheme="minorHAnsi"/>
          <w:i/>
          <w:iCs/>
          <w:color w:val="31849B" w:themeColor="accent5" w:themeShade="BF"/>
          <w:sz w:val="24"/>
          <w:szCs w:val="24"/>
          <w:lang w:eastAsia="fr-FR"/>
        </w:rPr>
        <w:t>t)</w:t>
      </w:r>
      <w:r>
        <w:rPr>
          <w:rFonts w:ascii="Garamond" w:eastAsia="Times New Roman" w:hAnsi="Garamond" w:cs="Arial"/>
          <w:sz w:val="24"/>
          <w:szCs w:val="24"/>
          <w:lang w:eastAsia="fr-FR"/>
        </w:rPr>
        <w:t xml:space="preserve"> L</w:t>
      </w:r>
      <w:r w:rsidRPr="000B45BD">
        <w:rPr>
          <w:rFonts w:ascii="Garamond" w:eastAsia="Times New Roman" w:hAnsi="Garamond" w:cs="Arial"/>
          <w:sz w:val="24"/>
          <w:szCs w:val="24"/>
          <w:lang w:eastAsia="fr-FR"/>
        </w:rPr>
        <w:t xml:space="preserve">e nombre de jours télétravaillés est de </w:t>
      </w:r>
      <w:r w:rsidRPr="000B45BD">
        <w:rPr>
          <w:rFonts w:ascii="Garamond" w:eastAsia="Calibri" w:hAnsi="Garamond" w:cs="Times New Roman"/>
          <w:i/>
          <w:color w:val="0000FF"/>
          <w:sz w:val="24"/>
          <w:szCs w:val="24"/>
        </w:rPr>
        <w:t>….</w:t>
      </w:r>
      <w:r w:rsidRPr="000B45BD">
        <w:rPr>
          <w:rFonts w:ascii="Garamond" w:eastAsia="Calibri" w:hAnsi="Garamond" w:cs="Times New Roman"/>
          <w:i/>
          <w:color w:val="365F91" w:themeColor="accent1" w:themeShade="BF"/>
          <w:sz w:val="24"/>
          <w:szCs w:val="24"/>
        </w:rPr>
        <w:t xml:space="preserve"> </w:t>
      </w:r>
      <w:r w:rsidRPr="00BC5831">
        <w:rPr>
          <w:rFonts w:ascii="Garamond" w:eastAsia="Times New Roman" w:hAnsi="Garamond" w:cstheme="minorHAnsi"/>
          <w:i/>
          <w:iCs/>
          <w:color w:val="31849B" w:themeColor="accent5" w:themeShade="BF"/>
          <w:sz w:val="24"/>
          <w:szCs w:val="24"/>
          <w:lang w:eastAsia="fr-FR"/>
        </w:rPr>
        <w:t>jou</w:t>
      </w:r>
      <w:r>
        <w:rPr>
          <w:rFonts w:ascii="Garamond" w:eastAsia="Times New Roman" w:hAnsi="Garamond" w:cstheme="minorHAnsi"/>
          <w:i/>
          <w:iCs/>
          <w:color w:val="31849B" w:themeColor="accent5" w:themeShade="BF"/>
          <w:sz w:val="24"/>
          <w:szCs w:val="24"/>
          <w:lang w:eastAsia="fr-FR"/>
        </w:rPr>
        <w:t>rs</w:t>
      </w:r>
      <w:r w:rsidRPr="000B45BD">
        <w:rPr>
          <w:rFonts w:ascii="Garamond" w:eastAsia="Times New Roman" w:hAnsi="Garamond" w:cs="Arial"/>
          <w:color w:val="365F91" w:themeColor="accent1" w:themeShade="BF"/>
          <w:sz w:val="24"/>
          <w:szCs w:val="24"/>
          <w:lang w:eastAsia="fr-FR"/>
        </w:rPr>
        <w:t xml:space="preserve"> </w:t>
      </w:r>
      <w:r w:rsidRPr="000B45BD">
        <w:rPr>
          <w:rFonts w:ascii="Garamond" w:eastAsia="Times New Roman" w:hAnsi="Garamond" w:cs="Arial"/>
          <w:sz w:val="24"/>
          <w:szCs w:val="24"/>
          <w:lang w:eastAsia="fr-FR"/>
        </w:rPr>
        <w:t xml:space="preserve">maximum par semaine. </w:t>
      </w:r>
    </w:p>
    <w:p w14:paraId="29AAACF2" w14:textId="77777777" w:rsidR="00E70E8E" w:rsidRPr="000B45BD" w:rsidRDefault="00E70E8E" w:rsidP="00E70E8E">
      <w:pPr>
        <w:pStyle w:val="bodytext"/>
        <w:tabs>
          <w:tab w:val="left" w:pos="1875"/>
        </w:tabs>
        <w:spacing w:before="0" w:beforeAutospacing="0" w:after="0" w:afterAutospacing="0"/>
        <w:jc w:val="both"/>
        <w:rPr>
          <w:rFonts w:ascii="Garamond" w:hAnsi="Garamond" w:cstheme="minorHAnsi"/>
        </w:rPr>
      </w:pPr>
    </w:p>
    <w:bookmarkEnd w:id="4"/>
    <w:p w14:paraId="30793554" w14:textId="77777777" w:rsidR="00640168" w:rsidRPr="003D50C4" w:rsidRDefault="00640168" w:rsidP="00640168">
      <w:pPr>
        <w:pStyle w:val="bodytext"/>
        <w:spacing w:before="0" w:beforeAutospacing="0" w:after="0" w:afterAutospacing="0"/>
        <w:rPr>
          <w:rFonts w:ascii="Garamond" w:hAnsi="Garamond" w:cstheme="minorHAnsi"/>
        </w:rPr>
      </w:pPr>
      <w:r w:rsidRPr="003D50C4">
        <w:rPr>
          <w:rFonts w:ascii="Garamond" w:hAnsi="Garamond" w:cstheme="minorHAnsi"/>
        </w:rPr>
        <w:t>Il peut être dérogé à ce principe à la demande :</w:t>
      </w:r>
    </w:p>
    <w:p w14:paraId="34FF99D4" w14:textId="06C3E9AC" w:rsidR="00640168" w:rsidRPr="003D50C4" w:rsidRDefault="00640168" w:rsidP="00215C69">
      <w:pPr>
        <w:pStyle w:val="bodytext"/>
        <w:numPr>
          <w:ilvl w:val="0"/>
          <w:numId w:val="7"/>
        </w:numPr>
        <w:spacing w:before="0" w:beforeAutospacing="0"/>
        <w:jc w:val="both"/>
        <w:rPr>
          <w:rFonts w:ascii="Garamond" w:hAnsi="Garamond" w:cstheme="minorHAnsi"/>
        </w:rPr>
      </w:pPr>
      <w:r w:rsidRPr="003D50C4">
        <w:rPr>
          <w:rFonts w:ascii="Garamond" w:hAnsi="Garamond" w:cstheme="minorHAnsi"/>
        </w:rPr>
        <w:t xml:space="preserve">des agents dont l’état de santé ou le handicap le justifient </w:t>
      </w:r>
      <w:r w:rsidR="00215C69" w:rsidRPr="00215C69">
        <w:rPr>
          <w:rFonts w:ascii="Garamond" w:hAnsi="Garamond" w:cstheme="minorHAnsi"/>
        </w:rPr>
        <w:t>et après avis du service de médecine préventive ou du médecin du travail</w:t>
      </w:r>
      <w:r w:rsidRPr="003D50C4">
        <w:rPr>
          <w:rFonts w:ascii="Garamond" w:hAnsi="Garamond" w:cstheme="minorHAnsi"/>
        </w:rPr>
        <w:t xml:space="preserve"> et ce pour 6 mois maximum. Cette dérogation est renouvelable </w:t>
      </w:r>
      <w:r w:rsidR="00215C69" w:rsidRPr="00215C69">
        <w:rPr>
          <w:rFonts w:ascii="Garamond" w:hAnsi="Garamond" w:cstheme="minorHAnsi"/>
        </w:rPr>
        <w:t>après avis du service de médecine préventive ou du médecin du travail</w:t>
      </w:r>
      <w:r w:rsidRPr="003D50C4">
        <w:rPr>
          <w:rFonts w:ascii="Garamond" w:hAnsi="Garamond" w:cstheme="minorHAnsi"/>
        </w:rPr>
        <w:t>.</w:t>
      </w:r>
    </w:p>
    <w:p w14:paraId="4CBD2A57" w14:textId="77777777" w:rsidR="00640168" w:rsidRPr="003D50C4" w:rsidRDefault="00640168" w:rsidP="00215C69">
      <w:pPr>
        <w:pStyle w:val="bodytext"/>
        <w:numPr>
          <w:ilvl w:val="0"/>
          <w:numId w:val="7"/>
        </w:numPr>
        <w:jc w:val="both"/>
        <w:rPr>
          <w:rFonts w:ascii="Garamond" w:hAnsi="Garamond" w:cstheme="minorHAnsi"/>
        </w:rPr>
      </w:pPr>
      <w:r w:rsidRPr="003D50C4">
        <w:rPr>
          <w:rFonts w:ascii="Garamond" w:hAnsi="Garamond" w:cstheme="minorHAnsi"/>
        </w:rPr>
        <w:t>des femmes enceintes, sans avis préalable du service de médecine préventive ou du médecin du travail, sans limite de temps.</w:t>
      </w:r>
    </w:p>
    <w:p w14:paraId="4F21B741" w14:textId="212B8201" w:rsidR="00E70E8E" w:rsidRPr="003D50C4" w:rsidRDefault="00640168" w:rsidP="00215C69">
      <w:pPr>
        <w:pStyle w:val="bodytext"/>
        <w:numPr>
          <w:ilvl w:val="0"/>
          <w:numId w:val="7"/>
        </w:numPr>
        <w:spacing w:before="0" w:beforeAutospacing="0" w:after="0" w:afterAutospacing="0"/>
        <w:jc w:val="both"/>
        <w:rPr>
          <w:rFonts w:ascii="Garamond" w:hAnsi="Garamond" w:cstheme="minorHAnsi"/>
        </w:rPr>
      </w:pPr>
      <w:r w:rsidRPr="003D50C4">
        <w:rPr>
          <w:rFonts w:ascii="Garamond" w:hAnsi="Garamond" w:cstheme="minorHAnsi"/>
        </w:rPr>
        <w:t>des agents ayant la qualité de proche aidant, pour une durée de 3 mois maximum, renouvelable.</w:t>
      </w:r>
    </w:p>
    <w:p w14:paraId="1D272AD8" w14:textId="77777777" w:rsidR="00640168" w:rsidRPr="00640168" w:rsidRDefault="00640168" w:rsidP="00640168">
      <w:pPr>
        <w:pStyle w:val="bodytext"/>
        <w:spacing w:before="0" w:beforeAutospacing="0" w:after="0" w:afterAutospacing="0"/>
        <w:ind w:left="720"/>
        <w:jc w:val="both"/>
        <w:rPr>
          <w:rFonts w:ascii="Garamond" w:hAnsi="Garamond" w:cstheme="minorHAnsi"/>
          <w:color w:val="984806" w:themeColor="accent6" w:themeShade="80"/>
        </w:rPr>
      </w:pPr>
    </w:p>
    <w:p w14:paraId="5B801D3E"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L’agent en télétravail peut également demander une autorisation temporaire de télétravail en raison d’une situation exceptionnelle perturbant l’accès au service ou le travail sur site. Au cours de cette autorisation temporaire, l’agent peut déroger aux seuils exposés préalablement.</w:t>
      </w:r>
    </w:p>
    <w:p w14:paraId="5CEEAB30" w14:textId="77777777" w:rsidR="00E70E8E" w:rsidRPr="002E7FFA" w:rsidRDefault="00E70E8E" w:rsidP="00E70E8E">
      <w:pPr>
        <w:pStyle w:val="bodytext"/>
        <w:spacing w:before="0" w:beforeAutospacing="0" w:after="0" w:afterAutospacing="0"/>
        <w:jc w:val="both"/>
        <w:rPr>
          <w:rFonts w:ascii="Garamond" w:hAnsi="Garamond" w:cstheme="minorHAnsi"/>
        </w:rPr>
      </w:pPr>
    </w:p>
    <w:p w14:paraId="4B2A3E35" w14:textId="77777777" w:rsidR="00E70E8E" w:rsidRPr="002E7FFA" w:rsidRDefault="00E70E8E" w:rsidP="00E70E8E">
      <w:pPr>
        <w:pStyle w:val="bodytext"/>
        <w:spacing w:before="0" w:beforeAutospacing="0" w:after="0" w:afterAutospacing="0"/>
        <w:jc w:val="both"/>
        <w:rPr>
          <w:rFonts w:ascii="Garamond" w:hAnsi="Garamond" w:cstheme="minorHAnsi"/>
        </w:rPr>
      </w:pPr>
      <w:r w:rsidRPr="002E7FFA">
        <w:rPr>
          <w:rFonts w:ascii="Garamond" w:hAnsi="Garamond" w:cstheme="minorHAnsi"/>
        </w:rPr>
        <w:t>Lors de la notification de l’autorisation, est remis à l’agent un document d’information sur sa situation professionnelle précisant notamment la nature et le fonctionnement des dispositifs de contrôle et de comptabilisation du temps de travail , ainsi que la nature des équipements mis à disposition par la collectivité et leurs conditions d'installation et de restitution, les conditions d'utilisation, de renouvellement et de maintenance de ces équipements et de fourniture d'un service d'appui technique.</w:t>
      </w:r>
    </w:p>
    <w:p w14:paraId="2EA15511" w14:textId="77777777" w:rsidR="00E70E8E" w:rsidRDefault="00E70E8E" w:rsidP="00E70E8E">
      <w:pPr>
        <w:pStyle w:val="bodytext"/>
        <w:spacing w:before="0" w:beforeAutospacing="0" w:after="0" w:afterAutospacing="0"/>
        <w:jc w:val="both"/>
        <w:rPr>
          <w:rFonts w:ascii="Garamond" w:hAnsi="Garamond" w:cstheme="minorHAnsi"/>
        </w:rPr>
      </w:pPr>
    </w:p>
    <w:p w14:paraId="7E493088" w14:textId="77777777" w:rsidR="00E70E8E"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De plus, il doit lui être communiqué un document faisant état des règles générales contenues dans la présente délibération, ainsi qu’un document l’informant de ses droits et obligations en matière de temps de travail, d’hygiène et de sécurité.</w:t>
      </w:r>
    </w:p>
    <w:p w14:paraId="58D7DCEC" w14:textId="77777777" w:rsidR="00E70E8E" w:rsidRPr="0000450E" w:rsidRDefault="00E70E8E" w:rsidP="00E70E8E">
      <w:pPr>
        <w:pStyle w:val="bodytext"/>
        <w:spacing w:before="0" w:beforeAutospacing="0" w:after="0" w:afterAutospacing="0"/>
        <w:jc w:val="both"/>
        <w:rPr>
          <w:rFonts w:ascii="Garamond" w:hAnsi="Garamond" w:cstheme="minorHAnsi"/>
        </w:rPr>
      </w:pPr>
    </w:p>
    <w:p w14:paraId="6C432BF7" w14:textId="77777777" w:rsidR="00E70E8E" w:rsidRPr="00333DA4" w:rsidRDefault="00E70E8E" w:rsidP="00E70E8E">
      <w:pPr>
        <w:pStyle w:val="bodytext"/>
        <w:spacing w:before="0" w:beforeAutospacing="0" w:after="0" w:afterAutospacing="0"/>
        <w:jc w:val="both"/>
        <w:rPr>
          <w:rFonts w:ascii="Garamond" w:hAnsi="Garamond" w:cstheme="minorHAnsi"/>
        </w:rPr>
      </w:pPr>
      <w:r w:rsidRPr="0000450E">
        <w:rPr>
          <w:rFonts w:ascii="Garamond" w:hAnsi="Garamond" w:cstheme="minorHAnsi"/>
        </w:rPr>
        <w:t xml:space="preserve">Lorsqu'il exerce ses fonctions à domicile ou dans un autre lieu privé, l'agent </w:t>
      </w:r>
      <w:r w:rsidRPr="00333DA4">
        <w:rPr>
          <w:rFonts w:ascii="Garamond" w:hAnsi="Garamond" w:cstheme="minorHAnsi"/>
        </w:rPr>
        <w:t>en télétravail :</w:t>
      </w:r>
    </w:p>
    <w:p w14:paraId="67FA8196" w14:textId="77777777" w:rsidR="00E70E8E" w:rsidRPr="00333DA4" w:rsidRDefault="00E70E8E" w:rsidP="00E70E8E">
      <w:pPr>
        <w:pStyle w:val="bodytext"/>
        <w:numPr>
          <w:ilvl w:val="0"/>
          <w:numId w:val="5"/>
        </w:numPr>
        <w:spacing w:before="0" w:beforeAutospacing="0" w:after="0" w:afterAutospacing="0"/>
        <w:jc w:val="both"/>
        <w:rPr>
          <w:rFonts w:ascii="Garamond" w:hAnsi="Garamond" w:cstheme="minorHAnsi"/>
        </w:rPr>
      </w:pPr>
      <w:r w:rsidRPr="00333DA4">
        <w:rPr>
          <w:rFonts w:ascii="Garamond" w:hAnsi="Garamond" w:cstheme="minorHAnsi"/>
        </w:rPr>
        <w:t>fournit un certificat de conformité ou, à défaut, une attestation sur l'honneur justifiant la conformité des installations et des locaux et notamment des règles de sécurité électrique ;</w:t>
      </w:r>
    </w:p>
    <w:p w14:paraId="104A5633" w14:textId="77777777" w:rsidR="00E70E8E" w:rsidRPr="00333DA4" w:rsidRDefault="00E70E8E" w:rsidP="00E70E8E">
      <w:pPr>
        <w:pStyle w:val="bodytext"/>
        <w:numPr>
          <w:ilvl w:val="0"/>
          <w:numId w:val="5"/>
        </w:numPr>
        <w:spacing w:before="0" w:beforeAutospacing="0" w:after="0" w:afterAutospacing="0"/>
        <w:jc w:val="both"/>
        <w:rPr>
          <w:rFonts w:ascii="Garamond" w:hAnsi="Garamond" w:cstheme="minorHAnsi"/>
        </w:rPr>
      </w:pPr>
      <w:r w:rsidRPr="00333DA4">
        <w:rPr>
          <w:rFonts w:ascii="Garamond" w:hAnsi="Garamond" w:cstheme="minorHAnsi"/>
        </w:rPr>
        <w:t>fournit une attestation de l'assurance auprès de laquelle il a souscrit son contrat d'assurance multirisques habitation précisant qu'elle couvre l'exercice du télétravail au (x) lieu (x) défini (s) dans l'acte individuel ;</w:t>
      </w:r>
    </w:p>
    <w:p w14:paraId="0ED99BED" w14:textId="77777777" w:rsidR="00E70E8E" w:rsidRPr="00333DA4" w:rsidRDefault="00E70E8E" w:rsidP="00E70E8E">
      <w:pPr>
        <w:pStyle w:val="bodytext"/>
        <w:numPr>
          <w:ilvl w:val="0"/>
          <w:numId w:val="5"/>
        </w:numPr>
        <w:spacing w:before="0" w:beforeAutospacing="0" w:after="0" w:afterAutospacing="0"/>
        <w:jc w:val="both"/>
        <w:rPr>
          <w:rFonts w:ascii="Garamond" w:hAnsi="Garamond" w:cstheme="minorHAnsi"/>
        </w:rPr>
      </w:pPr>
      <w:r w:rsidRPr="00333DA4">
        <w:rPr>
          <w:rFonts w:ascii="Garamond" w:hAnsi="Garamond" w:cstheme="minorHAnsi"/>
        </w:rPr>
        <w:t>atteste qu'il dispose d'un espace de travail adapté et qu'il travaille dans de bonnes conditions d'ergonomie ;</w:t>
      </w:r>
    </w:p>
    <w:p w14:paraId="4D3F8BD1" w14:textId="77777777" w:rsidR="00E70E8E" w:rsidRPr="00333DA4" w:rsidRDefault="00E70E8E" w:rsidP="00E70E8E">
      <w:pPr>
        <w:pStyle w:val="bodytext"/>
        <w:numPr>
          <w:ilvl w:val="0"/>
          <w:numId w:val="5"/>
        </w:numPr>
        <w:spacing w:before="0" w:beforeAutospacing="0" w:after="0" w:afterAutospacing="0"/>
        <w:jc w:val="both"/>
        <w:rPr>
          <w:rFonts w:ascii="Garamond" w:hAnsi="Garamond" w:cstheme="minorHAnsi"/>
        </w:rPr>
      </w:pPr>
      <w:r w:rsidRPr="00333DA4">
        <w:rPr>
          <w:rFonts w:ascii="Garamond" w:hAnsi="Garamond" w:cstheme="minorHAnsi"/>
        </w:rPr>
        <w:lastRenderedPageBreak/>
        <w:t>justifie qu'il dispose de moyens d'émission et de réception de données numériques compatibles avec son activité professionnelle.</w:t>
      </w:r>
    </w:p>
    <w:p w14:paraId="19E3BE06" w14:textId="77777777" w:rsidR="00E70E8E" w:rsidRDefault="00E70E8E" w:rsidP="00E70E8E">
      <w:pPr>
        <w:pStyle w:val="bodytext"/>
        <w:spacing w:before="0" w:beforeAutospacing="0" w:after="0" w:afterAutospacing="0"/>
        <w:jc w:val="both"/>
        <w:rPr>
          <w:rFonts w:ascii="Garamond" w:hAnsi="Garamond" w:cstheme="minorHAnsi"/>
        </w:rPr>
      </w:pPr>
    </w:p>
    <w:p w14:paraId="0EBD3E4C" w14:textId="50FDB1A3" w:rsidR="00491A54" w:rsidRPr="00333DA4" w:rsidRDefault="00E70E8E" w:rsidP="00E70E8E">
      <w:pPr>
        <w:pStyle w:val="bodytext"/>
        <w:spacing w:before="0" w:beforeAutospacing="0" w:after="0" w:afterAutospacing="0"/>
        <w:jc w:val="both"/>
        <w:rPr>
          <w:rFonts w:ascii="Garamond" w:hAnsi="Garamond" w:cstheme="minorHAnsi"/>
        </w:rPr>
      </w:pPr>
      <w:r w:rsidRPr="00333DA4">
        <w:rPr>
          <w:rFonts w:ascii="Garamond" w:hAnsi="Garamond" w:cstheme="minorHAnsi"/>
        </w:rPr>
        <w:t>Le refus opposé à une demande initiale ou de renouvellement de télétravail formulée par un agent exerçant des activités éligibles ainsi que l'interruption du télétravail à l'initiative de l'administration doivent être précédés d'un entretien et motivés</w:t>
      </w:r>
      <w:r w:rsidR="00491A54" w:rsidRPr="00333DA4">
        <w:rPr>
          <w:rFonts w:ascii="Garamond" w:hAnsi="Garamond" w:cstheme="minorHAnsi"/>
        </w:rPr>
        <w:t>.</w:t>
      </w:r>
    </w:p>
    <w:p w14:paraId="0D0BA87A" w14:textId="77777777" w:rsidR="00491A54" w:rsidRPr="00333DA4" w:rsidRDefault="00491A54" w:rsidP="00491A54">
      <w:pPr>
        <w:pStyle w:val="bodytext"/>
        <w:spacing w:before="0" w:beforeAutospacing="0" w:after="0" w:afterAutospacing="0"/>
        <w:jc w:val="both"/>
        <w:rPr>
          <w:rFonts w:ascii="Garamond" w:hAnsi="Garamond" w:cstheme="minorHAnsi"/>
        </w:rPr>
      </w:pPr>
    </w:p>
    <w:p w14:paraId="134B1302" w14:textId="77777777" w:rsidR="00491A54" w:rsidRPr="00333DA4" w:rsidRDefault="00491A54" w:rsidP="00491A54">
      <w:pPr>
        <w:pStyle w:val="bodytext"/>
        <w:spacing w:before="0" w:beforeAutospacing="0" w:after="0" w:afterAutospacing="0"/>
        <w:jc w:val="both"/>
        <w:rPr>
          <w:rFonts w:ascii="Garamond" w:hAnsi="Garamond" w:cstheme="minorHAnsi"/>
          <w:b/>
          <w:bCs/>
        </w:rPr>
      </w:pPr>
      <w:r w:rsidRPr="00333DA4">
        <w:rPr>
          <w:rFonts w:ascii="Garamond" w:hAnsi="Garamond" w:cstheme="minorHAnsi"/>
          <w:b/>
          <w:bCs/>
        </w:rPr>
        <w:t xml:space="preserve">Le conseil municipal/comité syndical ou communautaire, après en avoir délibéré : </w:t>
      </w:r>
    </w:p>
    <w:p w14:paraId="42250087" w14:textId="77777777" w:rsidR="00491A54" w:rsidRPr="00333DA4" w:rsidRDefault="00491A54" w:rsidP="00491A54">
      <w:pPr>
        <w:pStyle w:val="bodytext"/>
        <w:spacing w:before="0" w:beforeAutospacing="0" w:after="0" w:afterAutospacing="0"/>
        <w:jc w:val="both"/>
        <w:rPr>
          <w:rFonts w:ascii="Garamond" w:hAnsi="Garamond" w:cstheme="minorHAnsi"/>
        </w:rPr>
      </w:pPr>
    </w:p>
    <w:p w14:paraId="20921BDA" w14:textId="77777777" w:rsidR="00491A54" w:rsidRPr="00333DA4" w:rsidRDefault="00491A54" w:rsidP="00491A54">
      <w:pPr>
        <w:pStyle w:val="bodytext"/>
        <w:spacing w:before="0" w:beforeAutospacing="0" w:after="0" w:afterAutospacing="0"/>
        <w:jc w:val="center"/>
        <w:rPr>
          <w:rFonts w:ascii="Garamond" w:hAnsi="Garamond" w:cstheme="minorHAnsi"/>
          <w:b/>
          <w:bCs/>
          <w:u w:val="single"/>
        </w:rPr>
      </w:pPr>
      <w:r w:rsidRPr="00333DA4">
        <w:rPr>
          <w:rFonts w:ascii="Garamond" w:hAnsi="Garamond" w:cstheme="minorHAnsi"/>
          <w:b/>
          <w:bCs/>
          <w:u w:val="single"/>
        </w:rPr>
        <w:t>DÉCIDE</w:t>
      </w:r>
      <w:r w:rsidRPr="00787C96">
        <w:rPr>
          <w:rFonts w:ascii="Garamond" w:hAnsi="Garamond" w:cstheme="minorHAnsi"/>
          <w:b/>
          <w:bCs/>
        </w:rPr>
        <w:t> :</w:t>
      </w:r>
    </w:p>
    <w:p w14:paraId="204347C0" w14:textId="77777777" w:rsidR="00491A54" w:rsidRPr="00333DA4" w:rsidRDefault="00491A54" w:rsidP="00491A54">
      <w:pPr>
        <w:pStyle w:val="bodytext"/>
        <w:spacing w:before="0" w:beforeAutospacing="0" w:after="0" w:afterAutospacing="0"/>
        <w:jc w:val="center"/>
        <w:rPr>
          <w:rFonts w:ascii="Garamond" w:hAnsi="Garamond" w:cstheme="minorHAnsi"/>
          <w:b/>
          <w:bCs/>
        </w:rPr>
      </w:pPr>
    </w:p>
    <w:p w14:paraId="50244426" w14:textId="77777777" w:rsidR="00491A54" w:rsidRPr="00333DA4" w:rsidRDefault="00491A54" w:rsidP="00491A54">
      <w:pPr>
        <w:pStyle w:val="bodytext"/>
        <w:spacing w:before="0" w:beforeAutospacing="0" w:after="0" w:afterAutospacing="0"/>
        <w:jc w:val="both"/>
        <w:rPr>
          <w:rFonts w:ascii="Garamond" w:hAnsi="Garamond" w:cstheme="minorHAnsi"/>
        </w:rPr>
      </w:pPr>
      <w:r w:rsidRPr="00333DA4">
        <w:rPr>
          <w:rFonts w:ascii="Garamond" w:hAnsi="Garamond" w:cstheme="minorHAnsi"/>
        </w:rPr>
        <w:t>-</w:t>
      </w:r>
      <w:r w:rsidRPr="00333DA4">
        <w:rPr>
          <w:rFonts w:ascii="Garamond" w:hAnsi="Garamond" w:cstheme="minorHAnsi"/>
        </w:rPr>
        <w:tab/>
        <w:t xml:space="preserve">D’adopter le règlement de télétravail défini ci-dessus ; </w:t>
      </w:r>
    </w:p>
    <w:p w14:paraId="1A5756E0" w14:textId="77777777" w:rsidR="00491A54" w:rsidRPr="00333DA4" w:rsidRDefault="00491A54" w:rsidP="00491A54">
      <w:pPr>
        <w:pStyle w:val="bodytext"/>
        <w:spacing w:before="0" w:beforeAutospacing="0" w:after="0" w:afterAutospacing="0"/>
        <w:jc w:val="both"/>
        <w:rPr>
          <w:rFonts w:ascii="Garamond" w:hAnsi="Garamond" w:cstheme="minorHAnsi"/>
        </w:rPr>
      </w:pPr>
      <w:r w:rsidRPr="00333DA4">
        <w:rPr>
          <w:rFonts w:ascii="Garamond" w:hAnsi="Garamond" w:cstheme="minorHAnsi"/>
        </w:rPr>
        <w:t>-</w:t>
      </w:r>
      <w:r w:rsidRPr="00333DA4">
        <w:rPr>
          <w:rFonts w:ascii="Garamond" w:hAnsi="Garamond" w:cstheme="minorHAnsi"/>
        </w:rPr>
        <w:tab/>
        <w:t xml:space="preserve">D'instauration du télétravail au sein de la collectivité ou de l’établissement à compter du ../../..; </w:t>
      </w:r>
    </w:p>
    <w:p w14:paraId="23AC8686" w14:textId="77777777" w:rsidR="00491A54" w:rsidRPr="00333DA4" w:rsidRDefault="00491A54" w:rsidP="00491A54">
      <w:pPr>
        <w:pStyle w:val="bodytext"/>
        <w:spacing w:before="0" w:beforeAutospacing="0" w:after="0" w:afterAutospacing="0"/>
        <w:jc w:val="both"/>
        <w:rPr>
          <w:rFonts w:ascii="Garamond" w:hAnsi="Garamond" w:cstheme="minorHAnsi"/>
        </w:rPr>
      </w:pPr>
      <w:r w:rsidRPr="00333DA4">
        <w:rPr>
          <w:rFonts w:ascii="Garamond" w:hAnsi="Garamond" w:cstheme="minorHAnsi"/>
        </w:rPr>
        <w:t>-</w:t>
      </w:r>
      <w:r w:rsidRPr="00333DA4">
        <w:rPr>
          <w:rFonts w:ascii="Garamond" w:hAnsi="Garamond" w:cstheme="minorHAnsi"/>
        </w:rPr>
        <w:tab/>
        <w:t xml:space="preserve">La validation des critères et modalités d'exercice du télétravail tels que définis ci-dessus ; </w:t>
      </w:r>
    </w:p>
    <w:p w14:paraId="2CB19088" w14:textId="77777777" w:rsidR="00491A54" w:rsidRPr="00333DA4" w:rsidRDefault="00491A54" w:rsidP="00491A54">
      <w:pPr>
        <w:pStyle w:val="bodytext"/>
        <w:spacing w:before="0" w:beforeAutospacing="0" w:after="0" w:afterAutospacing="0"/>
        <w:jc w:val="both"/>
        <w:rPr>
          <w:rFonts w:ascii="Garamond" w:hAnsi="Garamond" w:cstheme="minorHAnsi"/>
        </w:rPr>
      </w:pPr>
      <w:r w:rsidRPr="00333DA4">
        <w:rPr>
          <w:rFonts w:ascii="Garamond" w:hAnsi="Garamond" w:cstheme="minorHAnsi"/>
        </w:rPr>
        <w:t>-</w:t>
      </w:r>
      <w:r w:rsidRPr="00333DA4">
        <w:rPr>
          <w:rFonts w:ascii="Garamond" w:hAnsi="Garamond" w:cstheme="minorHAnsi"/>
        </w:rPr>
        <w:tab/>
        <w:t xml:space="preserve">D’inscrire au budget les crédits correspondants. </w:t>
      </w:r>
    </w:p>
    <w:p w14:paraId="330280AE" w14:textId="77777777" w:rsidR="00491A54" w:rsidRDefault="00491A54" w:rsidP="00491A54">
      <w:pPr>
        <w:spacing w:after="0"/>
        <w:jc w:val="both"/>
        <w:rPr>
          <w:rFonts w:ascii="Garamond" w:hAnsi="Garamond" w:cstheme="minorHAnsi"/>
          <w:sz w:val="24"/>
          <w:szCs w:val="24"/>
        </w:rPr>
      </w:pPr>
    </w:p>
    <w:p w14:paraId="020F73CC" w14:textId="77777777" w:rsidR="00491A54" w:rsidRDefault="00491A54" w:rsidP="00491A54">
      <w:pPr>
        <w:spacing w:after="0"/>
        <w:jc w:val="both"/>
        <w:rPr>
          <w:rFonts w:ascii="Garamond" w:hAnsi="Garamond" w:cstheme="minorHAnsi"/>
          <w:sz w:val="24"/>
          <w:szCs w:val="24"/>
        </w:rPr>
      </w:pPr>
    </w:p>
    <w:p w14:paraId="25DA11C2" w14:textId="77777777" w:rsidR="00491A54" w:rsidRPr="00695A1D" w:rsidRDefault="00491A54" w:rsidP="00491A54">
      <w:pPr>
        <w:jc w:val="right"/>
        <w:rPr>
          <w:rFonts w:ascii="Garamond" w:eastAsia="Times New Roman" w:hAnsi="Garamond"/>
          <w:sz w:val="24"/>
          <w:szCs w:val="24"/>
        </w:rPr>
      </w:pPr>
      <w:r w:rsidRPr="00695A1D">
        <w:rPr>
          <w:rFonts w:ascii="Garamond" w:eastAsia="Times New Roman" w:hAnsi="Garamond"/>
          <w:sz w:val="24"/>
          <w:szCs w:val="24"/>
        </w:rPr>
        <w:t>Fait à ……… le ……….,</w:t>
      </w:r>
    </w:p>
    <w:p w14:paraId="39E7FF3E" w14:textId="77777777" w:rsidR="00491A54" w:rsidRPr="00695A1D" w:rsidRDefault="00491A54" w:rsidP="00491A54">
      <w:pPr>
        <w:jc w:val="right"/>
        <w:rPr>
          <w:rFonts w:ascii="Garamond" w:eastAsia="Times New Roman" w:hAnsi="Garamond"/>
          <w:sz w:val="24"/>
          <w:szCs w:val="24"/>
        </w:rPr>
      </w:pPr>
      <w:r w:rsidRPr="00695A1D">
        <w:rPr>
          <w:rFonts w:ascii="Garamond" w:eastAsia="Times New Roman" w:hAnsi="Garamond"/>
          <w:sz w:val="24"/>
          <w:szCs w:val="24"/>
        </w:rPr>
        <w:t>Le Président/ Le maire</w:t>
      </w:r>
    </w:p>
    <w:p w14:paraId="1437CE1C" w14:textId="77777777" w:rsidR="00491A54" w:rsidRPr="00695A1D" w:rsidRDefault="00491A54" w:rsidP="00491A54">
      <w:pPr>
        <w:rPr>
          <w:rFonts w:ascii="Garamond" w:eastAsia="Times New Roman" w:hAnsi="Garamond"/>
          <w:sz w:val="24"/>
          <w:szCs w:val="24"/>
        </w:rPr>
      </w:pPr>
    </w:p>
    <w:p w14:paraId="3BEAC0D1" w14:textId="77777777" w:rsidR="00491A54" w:rsidRPr="00695A1D" w:rsidRDefault="00491A54" w:rsidP="00491A54">
      <w:pPr>
        <w:rPr>
          <w:rFonts w:ascii="Garamond" w:eastAsia="Times New Roman" w:hAnsi="Garamond"/>
          <w:sz w:val="24"/>
          <w:szCs w:val="24"/>
        </w:rPr>
      </w:pPr>
      <w:r w:rsidRPr="00695A1D">
        <w:rPr>
          <w:rFonts w:ascii="Garamond" w:eastAsia="Times New Roman" w:hAnsi="Garamond"/>
          <w:sz w:val="24"/>
          <w:szCs w:val="24"/>
        </w:rPr>
        <w:t>Transmis au représentant de l’Etat le : …</w:t>
      </w:r>
    </w:p>
    <w:p w14:paraId="37F3F80E" w14:textId="77777777" w:rsidR="00491A54" w:rsidRPr="00695A1D" w:rsidRDefault="00491A54" w:rsidP="00491A54">
      <w:pPr>
        <w:rPr>
          <w:rFonts w:ascii="Garamond" w:eastAsia="Times New Roman" w:hAnsi="Garamond"/>
          <w:sz w:val="24"/>
          <w:szCs w:val="24"/>
        </w:rPr>
      </w:pPr>
      <w:r w:rsidRPr="00695A1D">
        <w:rPr>
          <w:rFonts w:ascii="Garamond" w:eastAsia="Times New Roman" w:hAnsi="Garamond"/>
          <w:sz w:val="24"/>
          <w:szCs w:val="24"/>
        </w:rPr>
        <w:t>Publié le : ...</w:t>
      </w:r>
    </w:p>
    <w:p w14:paraId="373E985D" w14:textId="77777777" w:rsidR="00695A1D" w:rsidRPr="00333DA4" w:rsidRDefault="00695A1D" w:rsidP="00C63915">
      <w:pPr>
        <w:spacing w:after="0"/>
        <w:jc w:val="both"/>
        <w:rPr>
          <w:rFonts w:ascii="Garamond" w:hAnsi="Garamond" w:cstheme="minorHAnsi"/>
          <w:sz w:val="24"/>
          <w:szCs w:val="24"/>
        </w:rPr>
      </w:pPr>
    </w:p>
    <w:sectPr w:rsidR="00695A1D" w:rsidRPr="00333D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1DB2" w14:textId="77777777" w:rsidR="00366870" w:rsidRDefault="00366870" w:rsidP="008312C9">
      <w:pPr>
        <w:spacing w:after="0" w:line="240" w:lineRule="auto"/>
      </w:pPr>
      <w:r>
        <w:separator/>
      </w:r>
    </w:p>
  </w:endnote>
  <w:endnote w:type="continuationSeparator" w:id="0">
    <w:p w14:paraId="2BA0A6FD" w14:textId="77777777" w:rsidR="00366870" w:rsidRDefault="00366870" w:rsidP="0083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90B9" w14:textId="77777777" w:rsidR="00366870" w:rsidRDefault="00366870" w:rsidP="008312C9">
      <w:pPr>
        <w:spacing w:after="0" w:line="240" w:lineRule="auto"/>
      </w:pPr>
      <w:r>
        <w:separator/>
      </w:r>
    </w:p>
  </w:footnote>
  <w:footnote w:type="continuationSeparator" w:id="0">
    <w:p w14:paraId="6EB6CA7B" w14:textId="77777777" w:rsidR="00366870" w:rsidRDefault="00366870" w:rsidP="00831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25F53"/>
    <w:multiLevelType w:val="hybridMultilevel"/>
    <w:tmpl w:val="8BBC1E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A95608"/>
    <w:multiLevelType w:val="hybridMultilevel"/>
    <w:tmpl w:val="6010CF5E"/>
    <w:lvl w:ilvl="0" w:tplc="C5BA0BF8">
      <w:numFmt w:val="bullet"/>
      <w:lvlText w:val="-"/>
      <w:lvlJc w:val="left"/>
      <w:pPr>
        <w:ind w:left="731" w:hanging="138"/>
      </w:pPr>
      <w:rPr>
        <w:rFonts w:hint="default"/>
        <w:w w:val="92"/>
        <w:lang w:val="fr-FR" w:eastAsia="en-US" w:bidi="ar-SA"/>
      </w:rPr>
    </w:lvl>
    <w:lvl w:ilvl="1" w:tplc="8F8C8EF6">
      <w:numFmt w:val="bullet"/>
      <w:lvlText w:val=""/>
      <w:lvlJc w:val="left"/>
      <w:pPr>
        <w:ind w:left="1499" w:hanging="305"/>
      </w:pPr>
      <w:rPr>
        <w:rFonts w:ascii="Wingdings" w:eastAsia="Wingdings" w:hAnsi="Wingdings" w:cs="Wingdings" w:hint="default"/>
        <w:color w:val="808080"/>
        <w:w w:val="98"/>
        <w:sz w:val="20"/>
        <w:szCs w:val="20"/>
        <w:lang w:val="fr-FR" w:eastAsia="en-US" w:bidi="ar-SA"/>
      </w:rPr>
    </w:lvl>
    <w:lvl w:ilvl="2" w:tplc="0AF6BA4A">
      <w:numFmt w:val="bullet"/>
      <w:lvlText w:val="-"/>
      <w:lvlJc w:val="left"/>
      <w:pPr>
        <w:ind w:left="1442" w:hanging="164"/>
      </w:pPr>
      <w:rPr>
        <w:rFonts w:ascii="Calibri" w:eastAsia="Calibri" w:hAnsi="Calibri" w:cs="Calibri" w:hint="default"/>
        <w:i/>
        <w:iCs/>
        <w:color w:val="808080"/>
        <w:w w:val="97"/>
        <w:sz w:val="20"/>
        <w:szCs w:val="20"/>
        <w:lang w:val="fr-FR" w:eastAsia="en-US" w:bidi="ar-SA"/>
      </w:rPr>
    </w:lvl>
    <w:lvl w:ilvl="3" w:tplc="1D083746">
      <w:numFmt w:val="bullet"/>
      <w:lvlText w:val="•"/>
      <w:lvlJc w:val="left"/>
      <w:pPr>
        <w:ind w:left="2733" w:hanging="164"/>
      </w:pPr>
      <w:rPr>
        <w:rFonts w:hint="default"/>
        <w:lang w:val="fr-FR" w:eastAsia="en-US" w:bidi="ar-SA"/>
      </w:rPr>
    </w:lvl>
    <w:lvl w:ilvl="4" w:tplc="F7646DE0">
      <w:numFmt w:val="bullet"/>
      <w:lvlText w:val="•"/>
      <w:lvlJc w:val="left"/>
      <w:pPr>
        <w:ind w:left="3967" w:hanging="164"/>
      </w:pPr>
      <w:rPr>
        <w:rFonts w:hint="default"/>
        <w:lang w:val="fr-FR" w:eastAsia="en-US" w:bidi="ar-SA"/>
      </w:rPr>
    </w:lvl>
    <w:lvl w:ilvl="5" w:tplc="8DD217AC">
      <w:numFmt w:val="bullet"/>
      <w:lvlText w:val="•"/>
      <w:lvlJc w:val="left"/>
      <w:pPr>
        <w:ind w:left="5201" w:hanging="164"/>
      </w:pPr>
      <w:rPr>
        <w:rFonts w:hint="default"/>
        <w:lang w:val="fr-FR" w:eastAsia="en-US" w:bidi="ar-SA"/>
      </w:rPr>
    </w:lvl>
    <w:lvl w:ilvl="6" w:tplc="98C8BCB0">
      <w:numFmt w:val="bullet"/>
      <w:lvlText w:val="•"/>
      <w:lvlJc w:val="left"/>
      <w:pPr>
        <w:ind w:left="6435" w:hanging="164"/>
      </w:pPr>
      <w:rPr>
        <w:rFonts w:hint="default"/>
        <w:lang w:val="fr-FR" w:eastAsia="en-US" w:bidi="ar-SA"/>
      </w:rPr>
    </w:lvl>
    <w:lvl w:ilvl="7" w:tplc="2EAAB5C4">
      <w:numFmt w:val="bullet"/>
      <w:lvlText w:val="•"/>
      <w:lvlJc w:val="left"/>
      <w:pPr>
        <w:ind w:left="7669" w:hanging="164"/>
      </w:pPr>
      <w:rPr>
        <w:rFonts w:hint="default"/>
        <w:lang w:val="fr-FR" w:eastAsia="en-US" w:bidi="ar-SA"/>
      </w:rPr>
    </w:lvl>
    <w:lvl w:ilvl="8" w:tplc="90161B94">
      <w:numFmt w:val="bullet"/>
      <w:lvlText w:val="•"/>
      <w:lvlJc w:val="left"/>
      <w:pPr>
        <w:ind w:left="8903" w:hanging="164"/>
      </w:pPr>
      <w:rPr>
        <w:rFonts w:hint="default"/>
        <w:lang w:val="fr-FR" w:eastAsia="en-US" w:bidi="ar-SA"/>
      </w:rPr>
    </w:lvl>
  </w:abstractNum>
  <w:abstractNum w:abstractNumId="2" w15:restartNumberingAfterBreak="0">
    <w:nsid w:val="32AB7AB5"/>
    <w:multiLevelType w:val="hybridMultilevel"/>
    <w:tmpl w:val="69BEF7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8A33BC"/>
    <w:multiLevelType w:val="hybridMultilevel"/>
    <w:tmpl w:val="DC3A1A14"/>
    <w:lvl w:ilvl="0" w:tplc="8AB6EB12">
      <w:numFmt w:val="bullet"/>
      <w:lvlText w:val="-"/>
      <w:lvlJc w:val="left"/>
      <w:pPr>
        <w:ind w:left="720" w:hanging="360"/>
      </w:pPr>
      <w:rPr>
        <w:rFonts w:ascii="Times New Roman" w:eastAsia="Times New Roman" w:hAnsi="Times New Roman" w:cs="Times New Roman" w:hint="default"/>
        <w:w w:val="92"/>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AE1CE0"/>
    <w:multiLevelType w:val="hybridMultilevel"/>
    <w:tmpl w:val="056EC36E"/>
    <w:lvl w:ilvl="0" w:tplc="8D08F978">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5F4DE8"/>
    <w:multiLevelType w:val="hybridMultilevel"/>
    <w:tmpl w:val="FDE25B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0350B0"/>
    <w:multiLevelType w:val="hybridMultilevel"/>
    <w:tmpl w:val="661A5DCA"/>
    <w:lvl w:ilvl="0" w:tplc="FCF8504A">
      <w:start w:val="2"/>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3662946">
    <w:abstractNumId w:val="0"/>
  </w:num>
  <w:num w:numId="2" w16cid:durableId="249388499">
    <w:abstractNumId w:val="5"/>
  </w:num>
  <w:num w:numId="3" w16cid:durableId="1084955540">
    <w:abstractNumId w:val="4"/>
  </w:num>
  <w:num w:numId="4" w16cid:durableId="1682202589">
    <w:abstractNumId w:val="2"/>
  </w:num>
  <w:num w:numId="5" w16cid:durableId="1574849085">
    <w:abstractNumId w:val="6"/>
  </w:num>
  <w:num w:numId="6" w16cid:durableId="469056548">
    <w:abstractNumId w:val="1"/>
  </w:num>
  <w:num w:numId="7" w16cid:durableId="1763649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6A"/>
    <w:rsid w:val="000F3B09"/>
    <w:rsid w:val="00123093"/>
    <w:rsid w:val="00133225"/>
    <w:rsid w:val="00157570"/>
    <w:rsid w:val="001760D6"/>
    <w:rsid w:val="001E0938"/>
    <w:rsid w:val="00212AB2"/>
    <w:rsid w:val="00215C69"/>
    <w:rsid w:val="00250C01"/>
    <w:rsid w:val="00274DE4"/>
    <w:rsid w:val="00284699"/>
    <w:rsid w:val="00296715"/>
    <w:rsid w:val="002D10F7"/>
    <w:rsid w:val="00333DA4"/>
    <w:rsid w:val="00366870"/>
    <w:rsid w:val="00373428"/>
    <w:rsid w:val="003B4617"/>
    <w:rsid w:val="003D50C4"/>
    <w:rsid w:val="00460C88"/>
    <w:rsid w:val="0048154C"/>
    <w:rsid w:val="004852E6"/>
    <w:rsid w:val="00491A54"/>
    <w:rsid w:val="00563B27"/>
    <w:rsid w:val="00570E76"/>
    <w:rsid w:val="005B4270"/>
    <w:rsid w:val="005D644E"/>
    <w:rsid w:val="005E0F0A"/>
    <w:rsid w:val="005E2E53"/>
    <w:rsid w:val="00606658"/>
    <w:rsid w:val="0060766E"/>
    <w:rsid w:val="00640168"/>
    <w:rsid w:val="00642345"/>
    <w:rsid w:val="00646EE8"/>
    <w:rsid w:val="0065086A"/>
    <w:rsid w:val="00695A1D"/>
    <w:rsid w:val="006A275A"/>
    <w:rsid w:val="006C1BA5"/>
    <w:rsid w:val="007159AF"/>
    <w:rsid w:val="007167BD"/>
    <w:rsid w:val="00742649"/>
    <w:rsid w:val="00743E88"/>
    <w:rsid w:val="007660E9"/>
    <w:rsid w:val="0078766F"/>
    <w:rsid w:val="00787C96"/>
    <w:rsid w:val="007E576D"/>
    <w:rsid w:val="00800A7B"/>
    <w:rsid w:val="00810DF5"/>
    <w:rsid w:val="008312C9"/>
    <w:rsid w:val="00850986"/>
    <w:rsid w:val="00874EE6"/>
    <w:rsid w:val="008A24C1"/>
    <w:rsid w:val="008B12DE"/>
    <w:rsid w:val="008F4D05"/>
    <w:rsid w:val="00900759"/>
    <w:rsid w:val="0091046F"/>
    <w:rsid w:val="0091503B"/>
    <w:rsid w:val="009372F0"/>
    <w:rsid w:val="00961A75"/>
    <w:rsid w:val="009759F2"/>
    <w:rsid w:val="00A108CB"/>
    <w:rsid w:val="00A12C73"/>
    <w:rsid w:val="00A72691"/>
    <w:rsid w:val="00B0546A"/>
    <w:rsid w:val="00B16D26"/>
    <w:rsid w:val="00B956FA"/>
    <w:rsid w:val="00BB48A9"/>
    <w:rsid w:val="00BC07F0"/>
    <w:rsid w:val="00BE3D3E"/>
    <w:rsid w:val="00C4153E"/>
    <w:rsid w:val="00C518EE"/>
    <w:rsid w:val="00C61934"/>
    <w:rsid w:val="00C63915"/>
    <w:rsid w:val="00CB4FA8"/>
    <w:rsid w:val="00D32B6F"/>
    <w:rsid w:val="00D8291E"/>
    <w:rsid w:val="00DA7A73"/>
    <w:rsid w:val="00E07439"/>
    <w:rsid w:val="00E537E8"/>
    <w:rsid w:val="00E70E8E"/>
    <w:rsid w:val="00E939E9"/>
    <w:rsid w:val="00EE01BF"/>
    <w:rsid w:val="00F42DCA"/>
    <w:rsid w:val="00F535A4"/>
    <w:rsid w:val="00F73121"/>
    <w:rsid w:val="00FC2F59"/>
    <w:rsid w:val="00FC3F82"/>
    <w:rsid w:val="00FC4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508F"/>
  <w15:chartTrackingRefBased/>
  <w15:docId w15:val="{100FF9A6-A054-4A24-B496-CC476E90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B0546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9759F2"/>
    <w:pPr>
      <w:spacing w:after="0" w:line="240" w:lineRule="auto"/>
      <w:ind w:firstLine="2127"/>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semiHidden/>
    <w:rsid w:val="009759F2"/>
    <w:rPr>
      <w:rFonts w:ascii="Times New Roman" w:eastAsia="Times New Roman" w:hAnsi="Times New Roman" w:cs="Times New Roman"/>
      <w:sz w:val="20"/>
      <w:szCs w:val="20"/>
      <w:lang w:eastAsia="fr-FR"/>
    </w:rPr>
  </w:style>
  <w:style w:type="table" w:styleId="Grilledutableau">
    <w:name w:val="Table Grid"/>
    <w:basedOn w:val="TableauNormal"/>
    <w:unhideWhenUsed/>
    <w:rsid w:val="005D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le-Corpsdutexte1">
    <w:name w:val="Modèle -  Corps du texte 1"/>
    <w:basedOn w:val="Normal"/>
    <w:qFormat/>
    <w:rsid w:val="00742649"/>
    <w:pPr>
      <w:spacing w:before="120" w:after="0" w:line="240" w:lineRule="auto"/>
    </w:pPr>
    <w:rPr>
      <w:rFonts w:ascii="Calibri" w:eastAsiaTheme="minorEastAsia" w:hAnsi="Calibri"/>
      <w:szCs w:val="24"/>
      <w:lang w:eastAsia="fr-FR"/>
    </w:rPr>
  </w:style>
  <w:style w:type="character" w:styleId="lev">
    <w:name w:val="Strong"/>
    <w:basedOn w:val="Policepardfaut"/>
    <w:uiPriority w:val="22"/>
    <w:qFormat/>
    <w:rsid w:val="007167BD"/>
    <w:rPr>
      <w:b/>
      <w:bCs/>
    </w:rPr>
  </w:style>
  <w:style w:type="paragraph" w:styleId="Textedebulles">
    <w:name w:val="Balloon Text"/>
    <w:basedOn w:val="Normal"/>
    <w:link w:val="TextedebullesCar"/>
    <w:uiPriority w:val="99"/>
    <w:semiHidden/>
    <w:unhideWhenUsed/>
    <w:rsid w:val="002846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699"/>
    <w:rPr>
      <w:rFonts w:ascii="Segoe UI" w:hAnsi="Segoe UI" w:cs="Segoe UI"/>
      <w:sz w:val="18"/>
      <w:szCs w:val="18"/>
    </w:rPr>
  </w:style>
  <w:style w:type="character" w:styleId="Marquedecommentaire">
    <w:name w:val="annotation reference"/>
    <w:basedOn w:val="Policepardfaut"/>
    <w:uiPriority w:val="99"/>
    <w:semiHidden/>
    <w:unhideWhenUsed/>
    <w:rsid w:val="007159AF"/>
    <w:rPr>
      <w:sz w:val="16"/>
      <w:szCs w:val="16"/>
    </w:rPr>
  </w:style>
  <w:style w:type="paragraph" w:styleId="Commentaire">
    <w:name w:val="annotation text"/>
    <w:basedOn w:val="Normal"/>
    <w:link w:val="CommentaireCar"/>
    <w:uiPriority w:val="99"/>
    <w:semiHidden/>
    <w:unhideWhenUsed/>
    <w:rsid w:val="007159AF"/>
    <w:pPr>
      <w:spacing w:line="240" w:lineRule="auto"/>
    </w:pPr>
    <w:rPr>
      <w:sz w:val="20"/>
      <w:szCs w:val="20"/>
    </w:rPr>
  </w:style>
  <w:style w:type="character" w:customStyle="1" w:styleId="CommentaireCar">
    <w:name w:val="Commentaire Car"/>
    <w:basedOn w:val="Policepardfaut"/>
    <w:link w:val="Commentaire"/>
    <w:uiPriority w:val="99"/>
    <w:semiHidden/>
    <w:rsid w:val="007159AF"/>
    <w:rPr>
      <w:sz w:val="20"/>
      <w:szCs w:val="20"/>
    </w:rPr>
  </w:style>
  <w:style w:type="paragraph" w:styleId="Objetducommentaire">
    <w:name w:val="annotation subject"/>
    <w:basedOn w:val="Commentaire"/>
    <w:next w:val="Commentaire"/>
    <w:link w:val="ObjetducommentaireCar"/>
    <w:uiPriority w:val="99"/>
    <w:semiHidden/>
    <w:unhideWhenUsed/>
    <w:rsid w:val="007159AF"/>
    <w:rPr>
      <w:b/>
      <w:bCs/>
    </w:rPr>
  </w:style>
  <w:style w:type="character" w:customStyle="1" w:styleId="ObjetducommentaireCar">
    <w:name w:val="Objet du commentaire Car"/>
    <w:basedOn w:val="CommentaireCar"/>
    <w:link w:val="Objetducommentaire"/>
    <w:uiPriority w:val="99"/>
    <w:semiHidden/>
    <w:rsid w:val="007159AF"/>
    <w:rPr>
      <w:b/>
      <w:bCs/>
      <w:sz w:val="20"/>
      <w:szCs w:val="20"/>
    </w:rPr>
  </w:style>
  <w:style w:type="paragraph" w:styleId="NormalWeb">
    <w:name w:val="Normal (Web)"/>
    <w:basedOn w:val="Normal"/>
    <w:uiPriority w:val="99"/>
    <w:semiHidden/>
    <w:unhideWhenUsed/>
    <w:rsid w:val="007159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312C9"/>
    <w:pPr>
      <w:tabs>
        <w:tab w:val="center" w:pos="4536"/>
        <w:tab w:val="right" w:pos="9072"/>
      </w:tabs>
      <w:spacing w:after="0" w:line="240" w:lineRule="auto"/>
    </w:pPr>
  </w:style>
  <w:style w:type="character" w:customStyle="1" w:styleId="En-tteCar">
    <w:name w:val="En-tête Car"/>
    <w:basedOn w:val="Policepardfaut"/>
    <w:link w:val="En-tte"/>
    <w:uiPriority w:val="99"/>
    <w:rsid w:val="008312C9"/>
  </w:style>
  <w:style w:type="paragraph" w:styleId="Pieddepage">
    <w:name w:val="footer"/>
    <w:basedOn w:val="Normal"/>
    <w:link w:val="PieddepageCar"/>
    <w:uiPriority w:val="99"/>
    <w:unhideWhenUsed/>
    <w:rsid w:val="00831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2C9"/>
  </w:style>
  <w:style w:type="paragraph" w:styleId="Corpsdetexte">
    <w:name w:val="Body Text"/>
    <w:basedOn w:val="Normal"/>
    <w:link w:val="CorpsdetexteCar"/>
    <w:uiPriority w:val="99"/>
    <w:semiHidden/>
    <w:unhideWhenUsed/>
    <w:rsid w:val="00640168"/>
    <w:pPr>
      <w:spacing w:after="120"/>
    </w:pPr>
  </w:style>
  <w:style w:type="character" w:customStyle="1" w:styleId="CorpsdetexteCar">
    <w:name w:val="Corps de texte Car"/>
    <w:basedOn w:val="Policepardfaut"/>
    <w:link w:val="Corpsdetexte"/>
    <w:uiPriority w:val="99"/>
    <w:semiHidden/>
    <w:rsid w:val="00640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8779">
      <w:bodyDiv w:val="1"/>
      <w:marLeft w:val="0"/>
      <w:marRight w:val="0"/>
      <w:marTop w:val="0"/>
      <w:marBottom w:val="0"/>
      <w:divBdr>
        <w:top w:val="none" w:sz="0" w:space="0" w:color="auto"/>
        <w:left w:val="none" w:sz="0" w:space="0" w:color="auto"/>
        <w:bottom w:val="none" w:sz="0" w:space="0" w:color="auto"/>
        <w:right w:val="none" w:sz="0" w:space="0" w:color="auto"/>
      </w:divBdr>
    </w:div>
    <w:div w:id="230577204">
      <w:bodyDiv w:val="1"/>
      <w:marLeft w:val="0"/>
      <w:marRight w:val="0"/>
      <w:marTop w:val="0"/>
      <w:marBottom w:val="0"/>
      <w:divBdr>
        <w:top w:val="none" w:sz="0" w:space="0" w:color="auto"/>
        <w:left w:val="none" w:sz="0" w:space="0" w:color="auto"/>
        <w:bottom w:val="none" w:sz="0" w:space="0" w:color="auto"/>
        <w:right w:val="none" w:sz="0" w:space="0" w:color="auto"/>
      </w:divBdr>
    </w:div>
    <w:div w:id="376902576">
      <w:bodyDiv w:val="1"/>
      <w:marLeft w:val="0"/>
      <w:marRight w:val="0"/>
      <w:marTop w:val="0"/>
      <w:marBottom w:val="0"/>
      <w:divBdr>
        <w:top w:val="none" w:sz="0" w:space="0" w:color="auto"/>
        <w:left w:val="none" w:sz="0" w:space="0" w:color="auto"/>
        <w:bottom w:val="none" w:sz="0" w:space="0" w:color="auto"/>
        <w:right w:val="none" w:sz="0" w:space="0" w:color="auto"/>
      </w:divBdr>
    </w:div>
    <w:div w:id="584417158">
      <w:bodyDiv w:val="1"/>
      <w:marLeft w:val="0"/>
      <w:marRight w:val="0"/>
      <w:marTop w:val="0"/>
      <w:marBottom w:val="0"/>
      <w:divBdr>
        <w:top w:val="none" w:sz="0" w:space="0" w:color="auto"/>
        <w:left w:val="none" w:sz="0" w:space="0" w:color="auto"/>
        <w:bottom w:val="none" w:sz="0" w:space="0" w:color="auto"/>
        <w:right w:val="none" w:sz="0" w:space="0" w:color="auto"/>
      </w:divBdr>
    </w:div>
    <w:div w:id="712534473">
      <w:bodyDiv w:val="1"/>
      <w:marLeft w:val="0"/>
      <w:marRight w:val="0"/>
      <w:marTop w:val="0"/>
      <w:marBottom w:val="0"/>
      <w:divBdr>
        <w:top w:val="none" w:sz="0" w:space="0" w:color="auto"/>
        <w:left w:val="none" w:sz="0" w:space="0" w:color="auto"/>
        <w:bottom w:val="none" w:sz="0" w:space="0" w:color="auto"/>
        <w:right w:val="none" w:sz="0" w:space="0" w:color="auto"/>
      </w:divBdr>
    </w:div>
    <w:div w:id="892540880">
      <w:bodyDiv w:val="1"/>
      <w:marLeft w:val="0"/>
      <w:marRight w:val="0"/>
      <w:marTop w:val="0"/>
      <w:marBottom w:val="0"/>
      <w:divBdr>
        <w:top w:val="none" w:sz="0" w:space="0" w:color="auto"/>
        <w:left w:val="none" w:sz="0" w:space="0" w:color="auto"/>
        <w:bottom w:val="none" w:sz="0" w:space="0" w:color="auto"/>
        <w:right w:val="none" w:sz="0" w:space="0" w:color="auto"/>
      </w:divBdr>
    </w:div>
    <w:div w:id="1032002427">
      <w:bodyDiv w:val="1"/>
      <w:marLeft w:val="0"/>
      <w:marRight w:val="0"/>
      <w:marTop w:val="0"/>
      <w:marBottom w:val="0"/>
      <w:divBdr>
        <w:top w:val="none" w:sz="0" w:space="0" w:color="auto"/>
        <w:left w:val="none" w:sz="0" w:space="0" w:color="auto"/>
        <w:bottom w:val="none" w:sz="0" w:space="0" w:color="auto"/>
        <w:right w:val="none" w:sz="0" w:space="0" w:color="auto"/>
      </w:divBdr>
    </w:div>
    <w:div w:id="1071776336">
      <w:bodyDiv w:val="1"/>
      <w:marLeft w:val="0"/>
      <w:marRight w:val="0"/>
      <w:marTop w:val="0"/>
      <w:marBottom w:val="0"/>
      <w:divBdr>
        <w:top w:val="none" w:sz="0" w:space="0" w:color="auto"/>
        <w:left w:val="none" w:sz="0" w:space="0" w:color="auto"/>
        <w:bottom w:val="none" w:sz="0" w:space="0" w:color="auto"/>
        <w:right w:val="none" w:sz="0" w:space="0" w:color="auto"/>
      </w:divBdr>
    </w:div>
    <w:div w:id="1286348487">
      <w:bodyDiv w:val="1"/>
      <w:marLeft w:val="0"/>
      <w:marRight w:val="0"/>
      <w:marTop w:val="0"/>
      <w:marBottom w:val="0"/>
      <w:divBdr>
        <w:top w:val="none" w:sz="0" w:space="0" w:color="auto"/>
        <w:left w:val="none" w:sz="0" w:space="0" w:color="auto"/>
        <w:bottom w:val="none" w:sz="0" w:space="0" w:color="auto"/>
        <w:right w:val="none" w:sz="0" w:space="0" w:color="auto"/>
      </w:divBdr>
    </w:div>
    <w:div w:id="1363902289">
      <w:bodyDiv w:val="1"/>
      <w:marLeft w:val="0"/>
      <w:marRight w:val="0"/>
      <w:marTop w:val="0"/>
      <w:marBottom w:val="0"/>
      <w:divBdr>
        <w:top w:val="none" w:sz="0" w:space="0" w:color="auto"/>
        <w:left w:val="none" w:sz="0" w:space="0" w:color="auto"/>
        <w:bottom w:val="none" w:sz="0" w:space="0" w:color="auto"/>
        <w:right w:val="none" w:sz="0" w:space="0" w:color="auto"/>
      </w:divBdr>
    </w:div>
    <w:div w:id="1497573225">
      <w:bodyDiv w:val="1"/>
      <w:marLeft w:val="0"/>
      <w:marRight w:val="0"/>
      <w:marTop w:val="0"/>
      <w:marBottom w:val="0"/>
      <w:divBdr>
        <w:top w:val="none" w:sz="0" w:space="0" w:color="auto"/>
        <w:left w:val="none" w:sz="0" w:space="0" w:color="auto"/>
        <w:bottom w:val="none" w:sz="0" w:space="0" w:color="auto"/>
        <w:right w:val="none" w:sz="0" w:space="0" w:color="auto"/>
      </w:divBdr>
    </w:div>
    <w:div w:id="1544364483">
      <w:bodyDiv w:val="1"/>
      <w:marLeft w:val="0"/>
      <w:marRight w:val="0"/>
      <w:marTop w:val="0"/>
      <w:marBottom w:val="0"/>
      <w:divBdr>
        <w:top w:val="none" w:sz="0" w:space="0" w:color="auto"/>
        <w:left w:val="none" w:sz="0" w:space="0" w:color="auto"/>
        <w:bottom w:val="none" w:sz="0" w:space="0" w:color="auto"/>
        <w:right w:val="none" w:sz="0" w:space="0" w:color="auto"/>
      </w:divBdr>
    </w:div>
    <w:div w:id="1650819070">
      <w:bodyDiv w:val="1"/>
      <w:marLeft w:val="0"/>
      <w:marRight w:val="0"/>
      <w:marTop w:val="0"/>
      <w:marBottom w:val="0"/>
      <w:divBdr>
        <w:top w:val="none" w:sz="0" w:space="0" w:color="auto"/>
        <w:left w:val="none" w:sz="0" w:space="0" w:color="auto"/>
        <w:bottom w:val="none" w:sz="0" w:space="0" w:color="auto"/>
        <w:right w:val="none" w:sz="0" w:space="0" w:color="auto"/>
      </w:divBdr>
    </w:div>
    <w:div w:id="1675571658">
      <w:bodyDiv w:val="1"/>
      <w:marLeft w:val="0"/>
      <w:marRight w:val="0"/>
      <w:marTop w:val="0"/>
      <w:marBottom w:val="0"/>
      <w:divBdr>
        <w:top w:val="none" w:sz="0" w:space="0" w:color="auto"/>
        <w:left w:val="none" w:sz="0" w:space="0" w:color="auto"/>
        <w:bottom w:val="none" w:sz="0" w:space="0" w:color="auto"/>
        <w:right w:val="none" w:sz="0" w:space="0" w:color="auto"/>
      </w:divBdr>
    </w:div>
    <w:div w:id="1764378800">
      <w:bodyDiv w:val="1"/>
      <w:marLeft w:val="0"/>
      <w:marRight w:val="0"/>
      <w:marTop w:val="0"/>
      <w:marBottom w:val="0"/>
      <w:divBdr>
        <w:top w:val="none" w:sz="0" w:space="0" w:color="auto"/>
        <w:left w:val="none" w:sz="0" w:space="0" w:color="auto"/>
        <w:bottom w:val="none" w:sz="0" w:space="0" w:color="auto"/>
        <w:right w:val="none" w:sz="0" w:space="0" w:color="auto"/>
      </w:divBdr>
    </w:div>
    <w:div w:id="20282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3475</Words>
  <Characters>19115</Characters>
  <Application>Microsoft Office Word</Application>
  <DocSecurity>4</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MARJORIE CHAUVET</cp:lastModifiedBy>
  <cp:revision>2</cp:revision>
  <cp:lastPrinted>2019-12-09T10:26:00Z</cp:lastPrinted>
  <dcterms:created xsi:type="dcterms:W3CDTF">2023-10-20T07:48:00Z</dcterms:created>
  <dcterms:modified xsi:type="dcterms:W3CDTF">2023-10-20T07:48:00Z</dcterms:modified>
</cp:coreProperties>
</file>