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0C21" w14:textId="05C52E78" w:rsidR="007A68FF" w:rsidRPr="008856D2" w:rsidRDefault="007A68FF" w:rsidP="007A68FF">
      <w:pPr>
        <w:spacing w:after="0" w:line="240" w:lineRule="auto"/>
        <w:jc w:val="right"/>
        <w:rPr>
          <w:i/>
          <w:iCs/>
          <w:sz w:val="21"/>
          <w:szCs w:val="21"/>
        </w:rPr>
      </w:pPr>
      <w:r>
        <w:rPr>
          <w:b/>
          <w:bCs/>
          <w:noProof/>
          <w:sz w:val="40"/>
          <w:szCs w:val="40"/>
          <w:lang w:eastAsia="fr-FR"/>
        </w:rPr>
        <w:drawing>
          <wp:anchor distT="0" distB="0" distL="114300" distR="114300" simplePos="0" relativeHeight="251692032" behindDoc="0" locked="0" layoutInCell="1" allowOverlap="1" wp14:anchorId="16A64AB9" wp14:editId="048D5A3A">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anchor>
        </w:drawing>
      </w:r>
      <w:r w:rsidRPr="008856D2">
        <w:rPr>
          <w:i/>
          <w:iCs/>
          <w:sz w:val="21"/>
          <w:szCs w:val="21"/>
        </w:rPr>
        <w:t xml:space="preserve">v. </w:t>
      </w:r>
      <w:r w:rsidR="00872C10">
        <w:rPr>
          <w:i/>
          <w:iCs/>
          <w:sz w:val="21"/>
          <w:szCs w:val="21"/>
        </w:rPr>
        <w:t>20</w:t>
      </w:r>
      <w:r>
        <w:rPr>
          <w:i/>
          <w:iCs/>
          <w:sz w:val="21"/>
          <w:szCs w:val="21"/>
        </w:rPr>
        <w:t>/</w:t>
      </w:r>
      <w:r w:rsidR="00C21DD3">
        <w:rPr>
          <w:i/>
          <w:iCs/>
          <w:sz w:val="21"/>
          <w:szCs w:val="21"/>
        </w:rPr>
        <w:t>12/</w:t>
      </w:r>
      <w:r>
        <w:rPr>
          <w:i/>
          <w:iCs/>
          <w:sz w:val="21"/>
          <w:szCs w:val="21"/>
        </w:rPr>
        <w:t>2021</w:t>
      </w:r>
    </w:p>
    <w:p w14:paraId="5BB53457" w14:textId="77777777" w:rsidR="007A68FF" w:rsidRPr="008856D2" w:rsidRDefault="007A68FF" w:rsidP="007A68FF">
      <w:pPr>
        <w:spacing w:after="0" w:line="240" w:lineRule="auto"/>
        <w:jc w:val="center"/>
        <w:rPr>
          <w:b/>
          <w:bCs/>
          <w:sz w:val="40"/>
          <w:szCs w:val="40"/>
        </w:rPr>
      </w:pPr>
    </w:p>
    <w:p w14:paraId="60936A11" w14:textId="77777777" w:rsidR="007A68FF" w:rsidRPr="007A68FF" w:rsidRDefault="007A68FF" w:rsidP="007A68FF">
      <w:pPr>
        <w:spacing w:after="0" w:line="240" w:lineRule="auto"/>
        <w:jc w:val="center"/>
        <w:rPr>
          <w:b/>
          <w:bCs/>
          <w:sz w:val="36"/>
          <w:szCs w:val="40"/>
        </w:rPr>
      </w:pPr>
    </w:p>
    <w:p w14:paraId="6585F2AA" w14:textId="3806CA0A" w:rsidR="003C6AA7" w:rsidRDefault="003C6AA7" w:rsidP="003C6AA7">
      <w:pPr>
        <w:pBdr>
          <w:top w:val="single" w:sz="4" w:space="1" w:color="auto"/>
          <w:left w:val="single" w:sz="4" w:space="4" w:color="auto"/>
          <w:bottom w:val="single" w:sz="4" w:space="1" w:color="auto"/>
          <w:right w:val="single" w:sz="4" w:space="4" w:color="auto"/>
        </w:pBdr>
        <w:spacing w:after="0" w:line="240" w:lineRule="auto"/>
        <w:jc w:val="center"/>
        <w:rPr>
          <w:b/>
          <w:bCs/>
          <w:sz w:val="28"/>
          <w:szCs w:val="28"/>
        </w:rPr>
      </w:pPr>
      <w:r>
        <w:rPr>
          <w:b/>
          <w:bCs/>
          <w:sz w:val="28"/>
          <w:szCs w:val="28"/>
        </w:rPr>
        <w:t>DOCUMENT SUPPORT A L’ORGANISATION D’UN DÉBAT OBLIGATOIRE SUR LES GARANTIES EN MATIÈRE DE PROTECTION SOCIALE COMPLÉMENTAIRE</w:t>
      </w:r>
    </w:p>
    <w:p w14:paraId="7781A836" w14:textId="77777777" w:rsidR="003C6AA7" w:rsidRDefault="003C6AA7" w:rsidP="003C6AA7">
      <w:pPr>
        <w:pBdr>
          <w:top w:val="single" w:sz="4" w:space="1" w:color="auto"/>
          <w:left w:val="single" w:sz="4" w:space="4" w:color="auto"/>
          <w:bottom w:val="single" w:sz="4" w:space="1" w:color="auto"/>
          <w:right w:val="single" w:sz="4" w:space="4" w:color="auto"/>
        </w:pBdr>
        <w:spacing w:after="0" w:line="240" w:lineRule="auto"/>
        <w:jc w:val="center"/>
        <w:rPr>
          <w:b/>
          <w:bCs/>
          <w:sz w:val="28"/>
          <w:szCs w:val="28"/>
        </w:rPr>
      </w:pPr>
    </w:p>
    <w:p w14:paraId="51229DA6" w14:textId="77777777" w:rsidR="003C6AA7" w:rsidRDefault="003C6AA7" w:rsidP="003C6AA7">
      <w:pPr>
        <w:pBdr>
          <w:top w:val="single" w:sz="4" w:space="1" w:color="auto"/>
          <w:left w:val="single" w:sz="4" w:space="4" w:color="auto"/>
          <w:bottom w:val="single" w:sz="4" w:space="1" w:color="auto"/>
          <w:right w:val="single" w:sz="4" w:space="4" w:color="auto"/>
        </w:pBdr>
        <w:spacing w:after="0" w:line="240" w:lineRule="auto"/>
        <w:jc w:val="center"/>
        <w:rPr>
          <w:b/>
          <w:bCs/>
        </w:rPr>
      </w:pPr>
      <w:r>
        <w:rPr>
          <w:b/>
          <w:bCs/>
        </w:rPr>
        <w:t>NOM DE LA COLLECTIVITE</w:t>
      </w:r>
      <w:proofErr w:type="gramStart"/>
      <w:r>
        <w:rPr>
          <w:b/>
          <w:bCs/>
        </w:rPr>
        <w:t> :…</w:t>
      </w:r>
      <w:proofErr w:type="gramEnd"/>
      <w:r>
        <w:rPr>
          <w:b/>
          <w:bCs/>
        </w:rPr>
        <w:t>……………………………………………………………………………………………..</w:t>
      </w:r>
    </w:p>
    <w:p w14:paraId="6E1F29A5" w14:textId="77777777" w:rsidR="00627128" w:rsidRPr="000B13F8" w:rsidRDefault="00627128" w:rsidP="000B13F8">
      <w:pPr>
        <w:spacing w:after="0" w:line="240" w:lineRule="auto"/>
        <w:jc w:val="both"/>
        <w:rPr>
          <w:rFonts w:cstheme="minorHAnsi"/>
          <w:sz w:val="21"/>
          <w:szCs w:val="21"/>
        </w:rPr>
      </w:pPr>
    </w:p>
    <w:p w14:paraId="3C8D85D2" w14:textId="6922596F" w:rsidR="00627128" w:rsidRPr="000B13F8" w:rsidRDefault="00627128" w:rsidP="000B13F8">
      <w:pPr>
        <w:spacing w:after="0" w:line="240" w:lineRule="auto"/>
        <w:jc w:val="both"/>
        <w:rPr>
          <w:rFonts w:cstheme="minorHAnsi"/>
          <w:sz w:val="21"/>
          <w:szCs w:val="21"/>
          <w:shd w:val="clear" w:color="auto" w:fill="FFFFFF"/>
        </w:rPr>
      </w:pPr>
      <w:r w:rsidRPr="000B13F8">
        <w:rPr>
          <w:rFonts w:cstheme="minorHAnsi"/>
          <w:sz w:val="21"/>
          <w:szCs w:val="21"/>
        </w:rPr>
        <w:t xml:space="preserve">En application de l’article 4 III de l’ordonnance n°2021-175 du 17 février 2021 relative à la protection sociale complémentaire dans la fonction publique, </w:t>
      </w:r>
      <w:r w:rsidRPr="000B13F8">
        <w:rPr>
          <w:rFonts w:cstheme="minorHAnsi"/>
          <w:sz w:val="21"/>
          <w:szCs w:val="21"/>
          <w:shd w:val="clear" w:color="auto" w:fill="FFFFFF"/>
        </w:rPr>
        <w:t xml:space="preserve">les assemblées délibérantes des collectivités territoriales et de leurs établissements publics organisent un débat portant sur les garanties accordées aux agents en matière de protection sociale complémentaire dans un délai d'un an à compter de la publication de la présente ordonnance, </w:t>
      </w:r>
      <w:r w:rsidRPr="000B13F8">
        <w:rPr>
          <w:rFonts w:cstheme="minorHAnsi"/>
          <w:b/>
          <w:bCs/>
          <w:sz w:val="21"/>
          <w:szCs w:val="21"/>
          <w:u w:val="single"/>
          <w:shd w:val="clear" w:color="auto" w:fill="FFFFFF"/>
        </w:rPr>
        <w:t>soit avant le 18 fév</w:t>
      </w:r>
      <w:r w:rsidR="006A7DA9">
        <w:rPr>
          <w:rFonts w:cstheme="minorHAnsi"/>
          <w:b/>
          <w:bCs/>
          <w:sz w:val="21"/>
          <w:szCs w:val="21"/>
          <w:u w:val="single"/>
          <w:shd w:val="clear" w:color="auto" w:fill="FFFFFF"/>
        </w:rPr>
        <w:t>r</w:t>
      </w:r>
      <w:r w:rsidRPr="000B13F8">
        <w:rPr>
          <w:rFonts w:cstheme="minorHAnsi"/>
          <w:b/>
          <w:bCs/>
          <w:sz w:val="21"/>
          <w:szCs w:val="21"/>
          <w:u w:val="single"/>
          <w:shd w:val="clear" w:color="auto" w:fill="FFFFFF"/>
        </w:rPr>
        <w:t>ier 2022</w:t>
      </w:r>
      <w:r w:rsidRPr="000B13F8">
        <w:rPr>
          <w:rFonts w:cstheme="minorHAnsi"/>
          <w:sz w:val="21"/>
          <w:szCs w:val="21"/>
          <w:shd w:val="clear" w:color="auto" w:fill="FFFFFF"/>
        </w:rPr>
        <w:t>.</w:t>
      </w:r>
    </w:p>
    <w:p w14:paraId="1C538BE7" w14:textId="77777777" w:rsidR="00627128" w:rsidRPr="000B13F8" w:rsidRDefault="00627128" w:rsidP="000B13F8">
      <w:pPr>
        <w:spacing w:after="0" w:line="240" w:lineRule="auto"/>
        <w:jc w:val="both"/>
        <w:rPr>
          <w:rFonts w:cstheme="minorHAnsi"/>
          <w:sz w:val="21"/>
          <w:szCs w:val="21"/>
          <w:shd w:val="clear" w:color="auto" w:fill="FFFFFF"/>
        </w:rPr>
      </w:pPr>
    </w:p>
    <w:p w14:paraId="4C2AE2C0" w14:textId="77777777" w:rsidR="005D749C" w:rsidRPr="000B13F8" w:rsidRDefault="005D749C" w:rsidP="000B13F8">
      <w:pPr>
        <w:spacing w:after="0" w:line="240" w:lineRule="auto"/>
        <w:jc w:val="both"/>
        <w:rPr>
          <w:rFonts w:cstheme="minorHAnsi"/>
          <w:i/>
          <w:iCs/>
          <w:sz w:val="21"/>
          <w:szCs w:val="21"/>
          <w:shd w:val="clear" w:color="auto" w:fill="FFFFFF"/>
        </w:rPr>
      </w:pPr>
      <w:r w:rsidRPr="000B13F8">
        <w:rPr>
          <w:rFonts w:cstheme="minorHAnsi"/>
          <w:sz w:val="21"/>
          <w:szCs w:val="21"/>
          <w:shd w:val="clear" w:color="auto" w:fill="FFFFFF"/>
        </w:rPr>
        <w:t xml:space="preserve">Par la suite, ce débat devra avoir lieu dans </w:t>
      </w:r>
      <w:r w:rsidRPr="000B13F8">
        <w:rPr>
          <w:rFonts w:cstheme="minorHAnsi"/>
          <w:sz w:val="21"/>
          <w:szCs w:val="21"/>
          <w:u w:val="single"/>
          <w:shd w:val="clear" w:color="auto" w:fill="FFFFFF"/>
        </w:rPr>
        <w:t>un délai de six mois</w:t>
      </w:r>
      <w:r w:rsidRPr="000B13F8">
        <w:rPr>
          <w:rFonts w:cstheme="minorHAnsi"/>
          <w:sz w:val="21"/>
          <w:szCs w:val="21"/>
          <w:shd w:val="clear" w:color="auto" w:fill="FFFFFF"/>
        </w:rPr>
        <w:t xml:space="preserve"> suivant le renouvellement général des assemblées délibérantes des collectivités territoriales et de leurs établissements publics </w:t>
      </w:r>
      <w:r w:rsidRPr="000B13F8">
        <w:rPr>
          <w:rFonts w:cstheme="minorHAnsi"/>
          <w:i/>
          <w:iCs/>
          <w:sz w:val="21"/>
          <w:szCs w:val="21"/>
          <w:shd w:val="clear" w:color="auto" w:fill="FFFFFF"/>
        </w:rPr>
        <w:t>(article 88-4 de la loi n°84-53 du 26 janvier 1984).</w:t>
      </w:r>
    </w:p>
    <w:p w14:paraId="2449C4AE" w14:textId="77777777" w:rsidR="005D749C" w:rsidRPr="000B13F8" w:rsidRDefault="005D749C" w:rsidP="000B13F8">
      <w:pPr>
        <w:spacing w:after="0" w:line="240" w:lineRule="auto"/>
        <w:jc w:val="both"/>
        <w:rPr>
          <w:rFonts w:cstheme="minorHAnsi"/>
          <w:sz w:val="21"/>
          <w:szCs w:val="21"/>
          <w:shd w:val="clear" w:color="auto" w:fill="FFFFFF"/>
        </w:rPr>
      </w:pPr>
    </w:p>
    <w:p w14:paraId="3D0B1463" w14:textId="77777777" w:rsidR="00627128" w:rsidRPr="000B13F8" w:rsidRDefault="005D749C" w:rsidP="000B13F8">
      <w:p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 xml:space="preserve">Ce débat a pour objet de présenter les enjeux et le cadre de la protection sociale complémentaire, en prenant en compte l’entrée en vigueur progressive </w:t>
      </w:r>
      <w:r w:rsidR="00E36BFF" w:rsidRPr="000B13F8">
        <w:rPr>
          <w:rFonts w:cstheme="minorHAnsi"/>
          <w:sz w:val="21"/>
          <w:szCs w:val="21"/>
          <w:shd w:val="clear" w:color="auto" w:fill="FFFFFF"/>
        </w:rPr>
        <w:t>de l’ordonnance n°2021-175 du 17 février 2021.</w:t>
      </w:r>
    </w:p>
    <w:p w14:paraId="6D19F740" w14:textId="77777777" w:rsidR="00E36BFF" w:rsidRPr="000B13F8" w:rsidRDefault="00E36BFF" w:rsidP="000B13F8">
      <w:pPr>
        <w:spacing w:after="0" w:line="240" w:lineRule="auto"/>
        <w:jc w:val="both"/>
        <w:rPr>
          <w:rFonts w:cstheme="minorHAnsi"/>
          <w:sz w:val="21"/>
          <w:szCs w:val="21"/>
          <w:shd w:val="clear" w:color="auto" w:fill="FFFFFF"/>
        </w:rPr>
      </w:pPr>
    </w:p>
    <w:p w14:paraId="182F3190" w14:textId="77777777" w:rsidR="006078E0" w:rsidRPr="000B13F8" w:rsidRDefault="00E36BFF" w:rsidP="000B13F8">
      <w:p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 xml:space="preserve">Le contenu du débat n’est pas déterminé par l’ordonnance n°2021-175 du 17 février 2021. </w:t>
      </w:r>
    </w:p>
    <w:p w14:paraId="658D1696" w14:textId="77777777" w:rsidR="00E36BFF" w:rsidRPr="000B13F8" w:rsidRDefault="00E36BFF" w:rsidP="000B13F8">
      <w:p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Les employeurs publics territoriaux sont libres de définir le contenu du débat et de l’orienter autour des problématiques qui sont propres à leurs structures.</w:t>
      </w:r>
    </w:p>
    <w:p w14:paraId="70A857F3" w14:textId="77777777" w:rsidR="00E36BFF" w:rsidRPr="000B13F8" w:rsidRDefault="00E36BFF" w:rsidP="000B13F8">
      <w:pPr>
        <w:spacing w:after="0" w:line="240" w:lineRule="auto"/>
        <w:jc w:val="both"/>
        <w:rPr>
          <w:rFonts w:cstheme="minorHAnsi"/>
          <w:sz w:val="21"/>
          <w:szCs w:val="21"/>
          <w:shd w:val="clear" w:color="auto" w:fill="FFFFFF"/>
        </w:rPr>
      </w:pPr>
    </w:p>
    <w:p w14:paraId="0542EEDB" w14:textId="77777777" w:rsidR="00E36BFF" w:rsidRPr="000B13F8" w:rsidRDefault="00E36BFF" w:rsidP="000B13F8">
      <w:p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 xml:space="preserve">Nous vous proposons </w:t>
      </w:r>
      <w:r w:rsidRPr="000B13F8">
        <w:rPr>
          <w:rFonts w:cstheme="minorHAnsi"/>
          <w:b/>
          <w:bCs/>
          <w:sz w:val="21"/>
          <w:szCs w:val="21"/>
          <w:u w:val="single"/>
          <w:shd w:val="clear" w:color="auto" w:fill="FFFFFF"/>
        </w:rPr>
        <w:t xml:space="preserve">un document </w:t>
      </w:r>
      <w:r w:rsidR="002E0E0F" w:rsidRPr="000B13F8">
        <w:rPr>
          <w:rFonts w:cstheme="minorHAnsi"/>
          <w:b/>
          <w:bCs/>
          <w:sz w:val="21"/>
          <w:szCs w:val="21"/>
          <w:u w:val="single"/>
          <w:shd w:val="clear" w:color="auto" w:fill="FFFFFF"/>
        </w:rPr>
        <w:t>support au débat</w:t>
      </w:r>
      <w:r w:rsidR="002E0E0F" w:rsidRPr="000B13F8">
        <w:rPr>
          <w:rFonts w:cstheme="minorHAnsi"/>
          <w:sz w:val="21"/>
          <w:szCs w:val="21"/>
          <w:shd w:val="clear" w:color="auto" w:fill="FFFFFF"/>
        </w:rPr>
        <w:t>, à partir duquel des ajustements pourront être proposés en tenant compte des précisions réglementaires attendues</w:t>
      </w:r>
      <w:r w:rsidR="00184BF8" w:rsidRPr="000B13F8">
        <w:rPr>
          <w:rFonts w:cstheme="minorHAnsi"/>
          <w:sz w:val="21"/>
          <w:szCs w:val="21"/>
          <w:shd w:val="clear" w:color="auto" w:fill="FFFFFF"/>
        </w:rPr>
        <w:t xml:space="preserve">, </w:t>
      </w:r>
      <w:r w:rsidR="002E0E0F" w:rsidRPr="000B13F8">
        <w:rPr>
          <w:rFonts w:cstheme="minorHAnsi"/>
          <w:sz w:val="21"/>
          <w:szCs w:val="21"/>
          <w:shd w:val="clear" w:color="auto" w:fill="FFFFFF"/>
        </w:rPr>
        <w:t xml:space="preserve">à savoir : </w:t>
      </w:r>
    </w:p>
    <w:p w14:paraId="73D1F87C" w14:textId="77777777" w:rsidR="002E0E0F" w:rsidRPr="000B13F8" w:rsidRDefault="002E0E0F" w:rsidP="000B13F8">
      <w:pPr>
        <w:pStyle w:val="Paragraphedeliste"/>
        <w:numPr>
          <w:ilvl w:val="0"/>
          <w:numId w:val="3"/>
        </w:num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Le montant de référence pour la participation minimale des employeurs publics à la complémentaire « santé » ;</w:t>
      </w:r>
    </w:p>
    <w:p w14:paraId="59369E56" w14:textId="77777777" w:rsidR="002E0E0F" w:rsidRPr="000B13F8" w:rsidRDefault="002E0E0F" w:rsidP="000B13F8">
      <w:pPr>
        <w:pStyle w:val="Paragraphedeliste"/>
        <w:numPr>
          <w:ilvl w:val="0"/>
          <w:numId w:val="3"/>
        </w:numPr>
        <w:spacing w:after="0" w:line="240" w:lineRule="auto"/>
        <w:rPr>
          <w:rFonts w:cstheme="minorHAnsi"/>
          <w:sz w:val="21"/>
          <w:szCs w:val="21"/>
          <w:shd w:val="clear" w:color="auto" w:fill="FFFFFF"/>
        </w:rPr>
      </w:pPr>
      <w:r w:rsidRPr="000B13F8">
        <w:rPr>
          <w:rFonts w:cstheme="minorHAnsi"/>
          <w:sz w:val="21"/>
          <w:szCs w:val="21"/>
          <w:shd w:val="clear" w:color="auto" w:fill="FFFFFF"/>
        </w:rPr>
        <w:t>Le montant de référence pour la participation minimale des employeurs publics ainsi que les garanties minimales à la complémentaire « prévoyance » ;</w:t>
      </w:r>
    </w:p>
    <w:p w14:paraId="1F653BA9" w14:textId="77777777" w:rsidR="002E0E0F" w:rsidRPr="000B13F8" w:rsidRDefault="002E0E0F" w:rsidP="000B13F8">
      <w:pPr>
        <w:pStyle w:val="Paragraphedeliste"/>
        <w:numPr>
          <w:ilvl w:val="0"/>
          <w:numId w:val="3"/>
        </w:num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La liste des agents contractuels concernés par la participation financière des employeurs publics à la protection sociale complémentaire ;</w:t>
      </w:r>
    </w:p>
    <w:p w14:paraId="09AE83E3" w14:textId="77777777" w:rsidR="002E0E0F" w:rsidRPr="000B13F8" w:rsidRDefault="002E0E0F" w:rsidP="000B13F8">
      <w:pPr>
        <w:pStyle w:val="Paragraphedeliste"/>
        <w:numPr>
          <w:ilvl w:val="0"/>
          <w:numId w:val="3"/>
        </w:numPr>
        <w:spacing w:after="0" w:line="240" w:lineRule="auto"/>
        <w:rPr>
          <w:rFonts w:cstheme="minorHAnsi"/>
          <w:sz w:val="21"/>
          <w:szCs w:val="21"/>
          <w:shd w:val="clear" w:color="auto" w:fill="FFFFFF"/>
        </w:rPr>
      </w:pPr>
      <w:r w:rsidRPr="000B13F8">
        <w:rPr>
          <w:rFonts w:cstheme="minorHAnsi"/>
          <w:sz w:val="21"/>
          <w:szCs w:val="21"/>
          <w:shd w:val="clear" w:color="auto" w:fill="FFFFFF"/>
        </w:rPr>
        <w:t>Les conditions de participation des employeurs publics au financement des garanties en l'absence d'accord collectif ;</w:t>
      </w:r>
    </w:p>
    <w:p w14:paraId="07064581" w14:textId="77777777" w:rsidR="002E0E0F" w:rsidRPr="000B13F8" w:rsidRDefault="002E0E0F" w:rsidP="000B13F8">
      <w:pPr>
        <w:pStyle w:val="Paragraphedeliste"/>
        <w:numPr>
          <w:ilvl w:val="0"/>
          <w:numId w:val="3"/>
        </w:num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Etc.</w:t>
      </w:r>
    </w:p>
    <w:p w14:paraId="16A51585" w14:textId="77777777" w:rsidR="00E36BFF" w:rsidRPr="000B13F8" w:rsidRDefault="00E36BFF" w:rsidP="000B13F8">
      <w:pPr>
        <w:spacing w:after="0" w:line="240" w:lineRule="auto"/>
        <w:jc w:val="both"/>
        <w:rPr>
          <w:rFonts w:cstheme="minorHAnsi"/>
          <w:sz w:val="21"/>
          <w:szCs w:val="21"/>
        </w:rPr>
      </w:pPr>
    </w:p>
    <w:p w14:paraId="563756DF" w14:textId="77777777" w:rsidR="002E0E0F" w:rsidRPr="000B13F8" w:rsidRDefault="002E0E0F" w:rsidP="006078E0">
      <w:pPr>
        <w:pStyle w:val="Paragraphedeliste"/>
        <w:numPr>
          <w:ilvl w:val="0"/>
          <w:numId w:val="2"/>
        </w:numPr>
        <w:spacing w:after="0"/>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t>Les enjeux de la protection sociale complémentaire</w:t>
      </w:r>
    </w:p>
    <w:p w14:paraId="240C94C3" w14:textId="77777777" w:rsidR="006078E0" w:rsidRPr="000B13F8" w:rsidRDefault="006078E0" w:rsidP="000B13F8">
      <w:pPr>
        <w:spacing w:after="0" w:line="240" w:lineRule="auto"/>
        <w:jc w:val="both"/>
        <w:rPr>
          <w:rFonts w:cstheme="minorHAnsi"/>
          <w:sz w:val="21"/>
          <w:szCs w:val="21"/>
        </w:rPr>
      </w:pPr>
    </w:p>
    <w:p w14:paraId="11B3B7F6" w14:textId="77777777" w:rsidR="006078E0" w:rsidRPr="000B13F8" w:rsidRDefault="006078E0" w:rsidP="000B13F8">
      <w:pPr>
        <w:spacing w:after="0" w:line="240" w:lineRule="auto"/>
        <w:jc w:val="both"/>
        <w:rPr>
          <w:rFonts w:cstheme="minorHAnsi"/>
          <w:sz w:val="21"/>
          <w:szCs w:val="21"/>
        </w:rPr>
      </w:pPr>
      <w:r w:rsidRPr="000B13F8">
        <w:rPr>
          <w:rFonts w:cstheme="minorHAnsi"/>
          <w:sz w:val="21"/>
          <w:szCs w:val="21"/>
        </w:rPr>
        <w:t>La participation sociale complémentaire est une couverture sociale facultative apportée aux agents publics, en complément de celle prévue par le statut de la fonction publique et de celle de la sécurité sociale.</w:t>
      </w:r>
    </w:p>
    <w:p w14:paraId="36A517E8" w14:textId="77777777" w:rsidR="006078E0" w:rsidRPr="000B13F8" w:rsidRDefault="006078E0" w:rsidP="000B13F8">
      <w:pPr>
        <w:spacing w:after="0" w:line="240" w:lineRule="auto"/>
        <w:jc w:val="both"/>
        <w:rPr>
          <w:rFonts w:cstheme="minorHAnsi"/>
          <w:sz w:val="21"/>
          <w:szCs w:val="21"/>
        </w:rPr>
      </w:pPr>
    </w:p>
    <w:p w14:paraId="7692FA51" w14:textId="77777777" w:rsidR="006078E0" w:rsidRPr="000B13F8" w:rsidRDefault="006078E0" w:rsidP="000B13F8">
      <w:pPr>
        <w:spacing w:after="0" w:line="240" w:lineRule="auto"/>
        <w:jc w:val="both"/>
        <w:rPr>
          <w:rFonts w:eastAsia="Garamond" w:cstheme="minorHAnsi"/>
          <w:sz w:val="21"/>
          <w:szCs w:val="21"/>
        </w:rPr>
      </w:pPr>
      <w:r w:rsidRPr="000B13F8">
        <w:rPr>
          <w:rFonts w:eastAsia="Garamond" w:cstheme="minorHAnsi"/>
          <w:sz w:val="21"/>
          <w:szCs w:val="21"/>
        </w:rPr>
        <w:t>La protection sociale complémentaire est destinée à couvrir :</w:t>
      </w:r>
    </w:p>
    <w:p w14:paraId="7F99E9DC" w14:textId="77777777" w:rsidR="00C3229F" w:rsidRPr="000B13F8" w:rsidRDefault="00C3229F" w:rsidP="000B13F8">
      <w:pPr>
        <w:pStyle w:val="Paragraphedeliste"/>
        <w:numPr>
          <w:ilvl w:val="0"/>
          <w:numId w:val="4"/>
        </w:numPr>
        <w:spacing w:after="0" w:line="240" w:lineRule="auto"/>
        <w:jc w:val="both"/>
        <w:rPr>
          <w:rFonts w:eastAsiaTheme="minorEastAsia" w:cstheme="minorHAnsi"/>
          <w:sz w:val="21"/>
          <w:szCs w:val="21"/>
        </w:rPr>
      </w:pPr>
      <w:r w:rsidRPr="000B13F8">
        <w:rPr>
          <w:rFonts w:eastAsia="Garamond" w:cstheme="minorHAnsi"/>
          <w:sz w:val="21"/>
          <w:szCs w:val="21"/>
        </w:rPr>
        <w:t xml:space="preserve">Soit les risques d’atteinte à l’intégrité physique de la personne ; désignés sous la dénomination de risques ou de complémentaire </w:t>
      </w:r>
      <w:r w:rsidRPr="000B13F8">
        <w:rPr>
          <w:rFonts w:eastAsia="Garamond" w:cstheme="minorHAnsi"/>
          <w:b/>
          <w:bCs/>
          <w:sz w:val="21"/>
          <w:szCs w:val="21"/>
        </w:rPr>
        <w:t>« santé »</w:t>
      </w:r>
      <w:r w:rsidRPr="000B13F8">
        <w:rPr>
          <w:rFonts w:eastAsia="Garamond" w:cstheme="minorHAnsi"/>
          <w:sz w:val="21"/>
          <w:szCs w:val="21"/>
        </w:rPr>
        <w:t xml:space="preserve"> ; </w:t>
      </w:r>
    </w:p>
    <w:p w14:paraId="4EADA79D" w14:textId="77777777" w:rsidR="00C3229F" w:rsidRPr="000B13F8" w:rsidRDefault="00C3229F" w:rsidP="000B13F8">
      <w:pPr>
        <w:pStyle w:val="Paragraphedeliste"/>
        <w:numPr>
          <w:ilvl w:val="0"/>
          <w:numId w:val="4"/>
        </w:numPr>
        <w:spacing w:after="0" w:line="240" w:lineRule="auto"/>
        <w:jc w:val="both"/>
        <w:rPr>
          <w:rFonts w:cstheme="minorHAnsi"/>
          <w:sz w:val="21"/>
          <w:szCs w:val="21"/>
        </w:rPr>
      </w:pPr>
      <w:r w:rsidRPr="000B13F8">
        <w:rPr>
          <w:rFonts w:eastAsia="Garamond" w:cstheme="minorHAnsi"/>
          <w:sz w:val="21"/>
          <w:szCs w:val="21"/>
        </w:rPr>
        <w:t xml:space="preserve">Soit les risques liés à l’incapacité de travail, l’invalidité ou le décès ; désignés sous la dénomination de risques ou de complémentaire </w:t>
      </w:r>
      <w:r w:rsidRPr="000B13F8">
        <w:rPr>
          <w:rFonts w:eastAsia="Garamond" w:cstheme="minorHAnsi"/>
          <w:b/>
          <w:bCs/>
          <w:sz w:val="21"/>
          <w:szCs w:val="21"/>
        </w:rPr>
        <w:t>« prévoyance »</w:t>
      </w:r>
      <w:r w:rsidRPr="000B13F8">
        <w:rPr>
          <w:rFonts w:eastAsia="Garamond" w:cstheme="minorHAnsi"/>
          <w:sz w:val="21"/>
          <w:szCs w:val="21"/>
        </w:rPr>
        <w:t> ;</w:t>
      </w:r>
    </w:p>
    <w:p w14:paraId="77041443" w14:textId="77777777" w:rsidR="00C3229F" w:rsidRPr="000B13F8" w:rsidRDefault="00C3229F" w:rsidP="00C3229F">
      <w:pPr>
        <w:pStyle w:val="Paragraphedeliste"/>
        <w:numPr>
          <w:ilvl w:val="0"/>
          <w:numId w:val="4"/>
        </w:numPr>
        <w:spacing w:after="0"/>
        <w:jc w:val="both"/>
        <w:rPr>
          <w:rFonts w:eastAsia="Garamond" w:cstheme="minorHAnsi"/>
          <w:sz w:val="21"/>
          <w:szCs w:val="21"/>
        </w:rPr>
      </w:pPr>
      <w:r w:rsidRPr="000B13F8">
        <w:rPr>
          <w:rFonts w:eastAsia="Garamond" w:cstheme="minorHAnsi"/>
          <w:sz w:val="21"/>
          <w:szCs w:val="21"/>
        </w:rPr>
        <w:t xml:space="preserve">Soit les deux risques : </w:t>
      </w:r>
      <w:r w:rsidRPr="000B13F8">
        <w:rPr>
          <w:rFonts w:eastAsia="Garamond" w:cstheme="minorHAnsi"/>
          <w:b/>
          <w:bCs/>
          <w:sz w:val="21"/>
          <w:szCs w:val="21"/>
        </w:rPr>
        <w:t>« santé »</w:t>
      </w:r>
      <w:r w:rsidRPr="000B13F8">
        <w:rPr>
          <w:rFonts w:eastAsia="Garamond" w:cstheme="minorHAnsi"/>
          <w:sz w:val="21"/>
          <w:szCs w:val="21"/>
        </w:rPr>
        <w:t xml:space="preserve"> et </w:t>
      </w:r>
      <w:r w:rsidRPr="000B13F8">
        <w:rPr>
          <w:rFonts w:eastAsia="Garamond" w:cstheme="minorHAnsi"/>
          <w:b/>
          <w:bCs/>
          <w:sz w:val="21"/>
          <w:szCs w:val="21"/>
        </w:rPr>
        <w:t>« prévoyance »</w:t>
      </w:r>
      <w:r w:rsidRPr="000B13F8">
        <w:rPr>
          <w:rFonts w:eastAsia="Garamond" w:cstheme="minorHAnsi"/>
          <w:sz w:val="21"/>
          <w:szCs w:val="21"/>
        </w:rPr>
        <w:t>.</w:t>
      </w:r>
    </w:p>
    <w:p w14:paraId="728A538F" w14:textId="77777777" w:rsidR="006078E0" w:rsidRPr="000B13F8" w:rsidRDefault="006078E0" w:rsidP="000B13F8">
      <w:pPr>
        <w:spacing w:after="0" w:line="240" w:lineRule="auto"/>
        <w:jc w:val="both"/>
        <w:rPr>
          <w:rFonts w:cstheme="minorHAnsi"/>
          <w:sz w:val="21"/>
          <w:szCs w:val="21"/>
        </w:rPr>
      </w:pPr>
      <w:r w:rsidRPr="000B13F8">
        <w:rPr>
          <w:rFonts w:cstheme="minorHAnsi"/>
          <w:sz w:val="21"/>
          <w:szCs w:val="21"/>
        </w:rPr>
        <w:t>La loi n°2007-148 du 2 février 2007 de modernisation de la fonction publique ouvre la possibilité au</w:t>
      </w:r>
      <w:r w:rsidR="00184BF8" w:rsidRPr="000B13F8">
        <w:rPr>
          <w:rFonts w:cstheme="minorHAnsi"/>
          <w:sz w:val="21"/>
          <w:szCs w:val="21"/>
        </w:rPr>
        <w:t>x</w:t>
      </w:r>
      <w:r w:rsidRPr="000B13F8">
        <w:rPr>
          <w:rFonts w:cstheme="minorHAnsi"/>
          <w:sz w:val="21"/>
          <w:szCs w:val="21"/>
        </w:rPr>
        <w:t xml:space="preserve"> employeurs publics de participer financièrement aux garanties de protection sociale complémentaire souscrite</w:t>
      </w:r>
      <w:r w:rsidR="006022C7" w:rsidRPr="000B13F8">
        <w:rPr>
          <w:rFonts w:cstheme="minorHAnsi"/>
          <w:sz w:val="21"/>
          <w:szCs w:val="21"/>
        </w:rPr>
        <w:t>s</w:t>
      </w:r>
      <w:r w:rsidRPr="000B13F8">
        <w:rPr>
          <w:rFonts w:cstheme="minorHAnsi"/>
          <w:sz w:val="21"/>
          <w:szCs w:val="21"/>
        </w:rPr>
        <w:t xml:space="preserve"> par leurs agents. </w:t>
      </w:r>
    </w:p>
    <w:p w14:paraId="3FB493A7" w14:textId="77777777" w:rsidR="000C44BC" w:rsidRPr="000B13F8" w:rsidRDefault="000C44BC" w:rsidP="000B13F8">
      <w:pPr>
        <w:spacing w:after="0" w:line="240" w:lineRule="auto"/>
        <w:jc w:val="both"/>
        <w:rPr>
          <w:rFonts w:cstheme="minorHAnsi"/>
          <w:sz w:val="21"/>
          <w:szCs w:val="21"/>
        </w:rPr>
      </w:pPr>
    </w:p>
    <w:p w14:paraId="0D914D81" w14:textId="77777777" w:rsidR="006078E0" w:rsidRPr="000B13F8" w:rsidRDefault="006078E0" w:rsidP="000B13F8">
      <w:pPr>
        <w:spacing w:after="0" w:line="240" w:lineRule="auto"/>
        <w:jc w:val="both"/>
        <w:rPr>
          <w:rFonts w:cstheme="minorHAnsi"/>
          <w:sz w:val="21"/>
          <w:szCs w:val="21"/>
        </w:rPr>
      </w:pPr>
      <w:r w:rsidRPr="000B13F8">
        <w:rPr>
          <w:rFonts w:cstheme="minorHAnsi"/>
          <w:sz w:val="21"/>
          <w:szCs w:val="21"/>
        </w:rPr>
        <w:lastRenderedPageBreak/>
        <w:t>Dans la fonction publique territoriale, cette participation financière est actée par le décret n°2011-1174 du 8 novembre 2011</w:t>
      </w:r>
      <w:r w:rsidR="000C44BC" w:rsidRPr="000B13F8">
        <w:rPr>
          <w:rFonts w:cstheme="minorHAnsi"/>
          <w:sz w:val="21"/>
          <w:szCs w:val="21"/>
        </w:rPr>
        <w:t xml:space="preserve">. Le décret prévoit deux dispositifs de participation aux contrats des agents publics, à </w:t>
      </w:r>
      <w:proofErr w:type="gramStart"/>
      <w:r w:rsidR="000C44BC" w:rsidRPr="000B13F8">
        <w:rPr>
          <w:rFonts w:cstheme="minorHAnsi"/>
          <w:sz w:val="21"/>
          <w:szCs w:val="21"/>
        </w:rPr>
        <w:t>savoir</w:t>
      </w:r>
      <w:proofErr w:type="gramEnd"/>
      <w:r w:rsidR="000C44BC" w:rsidRPr="000B13F8">
        <w:rPr>
          <w:rFonts w:cstheme="minorHAnsi"/>
          <w:sz w:val="21"/>
          <w:szCs w:val="21"/>
        </w:rPr>
        <w:t xml:space="preserve"> : </w:t>
      </w:r>
    </w:p>
    <w:p w14:paraId="1A570D8E" w14:textId="77777777" w:rsidR="000C44BC" w:rsidRPr="000B13F8" w:rsidRDefault="000C44BC" w:rsidP="000B13F8">
      <w:pPr>
        <w:pStyle w:val="Paragraphedeliste"/>
        <w:numPr>
          <w:ilvl w:val="0"/>
          <w:numId w:val="4"/>
        </w:numPr>
        <w:spacing w:after="0" w:line="240" w:lineRule="auto"/>
        <w:jc w:val="both"/>
        <w:rPr>
          <w:rFonts w:cstheme="minorHAnsi"/>
          <w:sz w:val="21"/>
          <w:szCs w:val="21"/>
        </w:rPr>
      </w:pPr>
      <w:r w:rsidRPr="000B13F8">
        <w:rPr>
          <w:rFonts w:cstheme="minorHAnsi"/>
          <w:b/>
          <w:bCs/>
          <w:sz w:val="21"/>
          <w:szCs w:val="21"/>
        </w:rPr>
        <w:t>La labellisation</w:t>
      </w:r>
      <w:r w:rsidR="00405963" w:rsidRPr="000B13F8">
        <w:rPr>
          <w:rFonts w:cstheme="minorHAnsi"/>
          <w:bCs/>
          <w:sz w:val="21"/>
          <w:szCs w:val="21"/>
        </w:rPr>
        <w:t>, qui</w:t>
      </w:r>
      <w:r w:rsidRPr="000B13F8">
        <w:rPr>
          <w:rFonts w:cstheme="minorHAnsi"/>
          <w:sz w:val="21"/>
          <w:szCs w:val="21"/>
        </w:rPr>
        <w:t xml:space="preserve"> permet à l’employeur de participer au financement de la protection sociale complémentaire des agents s’ils ont souscrit un contrat dont le caractère solidaire aura été préalablement vérifié au niveau national. </w:t>
      </w:r>
    </w:p>
    <w:p w14:paraId="18AFC333" w14:textId="77777777" w:rsidR="000C44BC" w:rsidRPr="000B13F8" w:rsidRDefault="000C44BC" w:rsidP="000B13F8">
      <w:pPr>
        <w:pStyle w:val="Paragraphedeliste"/>
        <w:numPr>
          <w:ilvl w:val="0"/>
          <w:numId w:val="4"/>
        </w:numPr>
        <w:spacing w:after="0" w:line="240" w:lineRule="auto"/>
        <w:jc w:val="both"/>
        <w:rPr>
          <w:rFonts w:cstheme="minorHAnsi"/>
          <w:sz w:val="21"/>
          <w:szCs w:val="21"/>
        </w:rPr>
      </w:pPr>
      <w:r w:rsidRPr="000B13F8">
        <w:rPr>
          <w:rFonts w:cstheme="minorHAnsi"/>
          <w:b/>
          <w:bCs/>
          <w:sz w:val="21"/>
          <w:szCs w:val="21"/>
        </w:rPr>
        <w:t>La convention de participation</w:t>
      </w:r>
      <w:r w:rsidR="00405963" w:rsidRPr="000B13F8">
        <w:rPr>
          <w:rFonts w:cstheme="minorHAnsi"/>
          <w:bCs/>
          <w:sz w:val="21"/>
          <w:szCs w:val="21"/>
        </w:rPr>
        <w:t>, qui</w:t>
      </w:r>
      <w:r w:rsidR="00405963" w:rsidRPr="000B13F8">
        <w:rPr>
          <w:rFonts w:cstheme="minorHAnsi"/>
          <w:sz w:val="21"/>
          <w:szCs w:val="21"/>
        </w:rPr>
        <w:t> </w:t>
      </w:r>
      <w:r w:rsidRPr="000B13F8">
        <w:rPr>
          <w:rFonts w:cstheme="minorHAnsi"/>
          <w:sz w:val="21"/>
          <w:szCs w:val="21"/>
        </w:rPr>
        <w:t>se traduit par une mise en concurrence effectuée par la collectivité (ou le Centre de Gestion si la collectivité lui a donné mandat) permettant de sélectionner une offre répondant aux besoins propres des agents et remplissant les conditions de solidarité prévues par la loi. L’offre de l’opérateur sélectionné sera proposée à l’adhésion individuelle et facultative des agents de la collectivité.</w:t>
      </w:r>
    </w:p>
    <w:p w14:paraId="29E0415D" w14:textId="77777777" w:rsidR="002E0E0F" w:rsidRPr="000B13F8" w:rsidRDefault="002E0E0F" w:rsidP="000B13F8">
      <w:pPr>
        <w:spacing w:after="0" w:line="240" w:lineRule="auto"/>
        <w:jc w:val="both"/>
        <w:rPr>
          <w:rFonts w:cstheme="minorHAnsi"/>
          <w:sz w:val="21"/>
          <w:szCs w:val="21"/>
        </w:rPr>
      </w:pPr>
    </w:p>
    <w:p w14:paraId="1B384B5A" w14:textId="77777777" w:rsidR="00184BF8" w:rsidRPr="000B13F8" w:rsidRDefault="00184BF8" w:rsidP="000B13F8">
      <w:pPr>
        <w:spacing w:after="0" w:line="240" w:lineRule="auto"/>
        <w:jc w:val="both"/>
        <w:rPr>
          <w:rFonts w:eastAsia="Garamond" w:cstheme="minorHAnsi"/>
          <w:sz w:val="21"/>
          <w:szCs w:val="21"/>
        </w:rPr>
      </w:pPr>
      <w:r w:rsidRPr="000B13F8">
        <w:rPr>
          <w:rFonts w:eastAsia="Garamond" w:cstheme="minorHAnsi"/>
          <w:sz w:val="21"/>
          <w:szCs w:val="21"/>
        </w:rPr>
        <w:t>Sont ainsi bénéficiaires de cette participation financière, les fonctionnaires titulaires et stagiaires, les agents contractuels de droit public ainsi que les agents contractuels de droit privé (contrats aidés, apprentis, etc.).</w:t>
      </w:r>
    </w:p>
    <w:p w14:paraId="59AF88DF" w14:textId="77777777" w:rsidR="00184BF8" w:rsidRPr="000B13F8" w:rsidRDefault="00184BF8" w:rsidP="000B13F8">
      <w:pPr>
        <w:spacing w:after="0" w:line="240" w:lineRule="auto"/>
        <w:jc w:val="both"/>
        <w:rPr>
          <w:rFonts w:cstheme="minorHAnsi"/>
          <w:sz w:val="21"/>
          <w:szCs w:val="21"/>
        </w:rPr>
      </w:pPr>
    </w:p>
    <w:p w14:paraId="3E22B04C" w14:textId="77777777" w:rsidR="00014D57" w:rsidRPr="000B13F8" w:rsidRDefault="0099652D" w:rsidP="000B13F8">
      <w:pPr>
        <w:spacing w:after="0" w:line="240" w:lineRule="auto"/>
        <w:jc w:val="both"/>
        <w:rPr>
          <w:rFonts w:cstheme="minorHAnsi"/>
          <w:sz w:val="21"/>
          <w:szCs w:val="21"/>
        </w:rPr>
      </w:pPr>
      <w:r w:rsidRPr="000B13F8">
        <w:rPr>
          <w:rFonts w:cstheme="minorHAnsi"/>
          <w:sz w:val="21"/>
          <w:szCs w:val="21"/>
        </w:rPr>
        <w:t>La participation financière des employeurs publics à la p</w:t>
      </w:r>
      <w:r w:rsidR="00E562F7" w:rsidRPr="000B13F8">
        <w:rPr>
          <w:rFonts w:cstheme="minorHAnsi"/>
          <w:sz w:val="21"/>
          <w:szCs w:val="21"/>
        </w:rPr>
        <w:t>rotection sociale complémentaire p</w:t>
      </w:r>
      <w:r w:rsidR="008005C9" w:rsidRPr="000B13F8">
        <w:rPr>
          <w:rFonts w:cstheme="minorHAnsi"/>
          <w:sz w:val="21"/>
          <w:szCs w:val="21"/>
        </w:rPr>
        <w:t xml:space="preserve">résente plusieurs finalités </w:t>
      </w:r>
      <w:r w:rsidR="00E562F7" w:rsidRPr="000B13F8">
        <w:rPr>
          <w:rFonts w:cstheme="minorHAnsi"/>
          <w:sz w:val="21"/>
          <w:szCs w:val="21"/>
        </w:rPr>
        <w:t>:</w:t>
      </w:r>
    </w:p>
    <w:p w14:paraId="53D232EB" w14:textId="77777777" w:rsidR="00E562F7" w:rsidRPr="000B13F8" w:rsidRDefault="00E562F7" w:rsidP="000B13F8">
      <w:pPr>
        <w:spacing w:after="0" w:line="240" w:lineRule="auto"/>
        <w:jc w:val="both"/>
        <w:rPr>
          <w:rFonts w:cstheme="minorHAnsi"/>
          <w:sz w:val="21"/>
          <w:szCs w:val="21"/>
        </w:rPr>
      </w:pPr>
      <w:r w:rsidRPr="000B13F8">
        <w:rPr>
          <w:rFonts w:cstheme="minorHAnsi"/>
          <w:sz w:val="21"/>
          <w:szCs w:val="21"/>
        </w:rPr>
        <w:t xml:space="preserve"> </w:t>
      </w:r>
    </w:p>
    <w:p w14:paraId="41F83D02" w14:textId="77777777" w:rsidR="0099652D" w:rsidRPr="000B13F8" w:rsidRDefault="00E562F7" w:rsidP="000B13F8">
      <w:pPr>
        <w:pStyle w:val="Paragraphedeliste"/>
        <w:numPr>
          <w:ilvl w:val="0"/>
          <w:numId w:val="5"/>
        </w:numPr>
        <w:spacing w:after="0" w:line="240" w:lineRule="auto"/>
        <w:jc w:val="both"/>
        <w:rPr>
          <w:rFonts w:cstheme="minorHAnsi"/>
          <w:sz w:val="21"/>
          <w:szCs w:val="21"/>
        </w:rPr>
      </w:pPr>
      <w:r w:rsidRPr="000B13F8">
        <w:rPr>
          <w:rFonts w:cstheme="minorHAnsi"/>
          <w:sz w:val="21"/>
          <w:szCs w:val="21"/>
          <w:u w:val="single"/>
        </w:rPr>
        <w:t>Une source d’attractivité</w:t>
      </w:r>
      <w:r w:rsidRPr="000B13F8">
        <w:rPr>
          <w:rFonts w:cstheme="minorHAnsi"/>
          <w:sz w:val="21"/>
          <w:szCs w:val="21"/>
        </w:rPr>
        <w:t xml:space="preserve"> : La p</w:t>
      </w:r>
      <w:r w:rsidR="0099652D" w:rsidRPr="000B13F8">
        <w:rPr>
          <w:rFonts w:cstheme="minorHAnsi"/>
          <w:sz w:val="21"/>
          <w:szCs w:val="21"/>
        </w:rPr>
        <w:t xml:space="preserve">articipation financière des employeurs publics favorise l’accompagnement des agents publics dans leur vie privée et le développement d’un sentiment d’appartenance fort à la collectivité. Cette valorisation participe au renforcement de l’engagement et de la motivation des agents. </w:t>
      </w:r>
    </w:p>
    <w:p w14:paraId="6B49552F" w14:textId="77777777" w:rsidR="00E562F7" w:rsidRPr="000B13F8" w:rsidRDefault="0099652D" w:rsidP="000B13F8">
      <w:pPr>
        <w:pStyle w:val="Paragraphedeliste"/>
        <w:spacing w:after="0" w:line="240" w:lineRule="auto"/>
        <w:jc w:val="both"/>
        <w:rPr>
          <w:rFonts w:cstheme="minorHAnsi"/>
          <w:sz w:val="21"/>
          <w:szCs w:val="21"/>
        </w:rPr>
      </w:pPr>
      <w:r w:rsidRPr="000B13F8">
        <w:rPr>
          <w:rFonts w:cstheme="minorHAnsi"/>
          <w:sz w:val="21"/>
          <w:szCs w:val="21"/>
        </w:rPr>
        <w:t xml:space="preserve">Dans un contexte de concurrence permanent des territoires sur le domaine des ressources humaines, une participation financière de l’employeur public représente un avantage social et une attractivité professionnelle non négligeable dans le cadre des mobilités professionnelles. </w:t>
      </w:r>
    </w:p>
    <w:p w14:paraId="7755D5A5" w14:textId="77777777" w:rsidR="00014D57" w:rsidRPr="000B13F8" w:rsidRDefault="00014D57" w:rsidP="000B13F8">
      <w:pPr>
        <w:spacing w:after="0" w:line="240" w:lineRule="auto"/>
        <w:jc w:val="both"/>
        <w:rPr>
          <w:rFonts w:cstheme="minorHAnsi"/>
          <w:sz w:val="21"/>
          <w:szCs w:val="21"/>
        </w:rPr>
      </w:pPr>
    </w:p>
    <w:p w14:paraId="32F21899" w14:textId="77777777" w:rsidR="003D7AE1" w:rsidRPr="000B13F8" w:rsidRDefault="00E562F7" w:rsidP="000B13F8">
      <w:pPr>
        <w:pStyle w:val="Paragraphedeliste"/>
        <w:numPr>
          <w:ilvl w:val="0"/>
          <w:numId w:val="5"/>
        </w:numPr>
        <w:spacing w:after="0" w:line="240" w:lineRule="auto"/>
        <w:jc w:val="both"/>
        <w:rPr>
          <w:rFonts w:cstheme="minorHAnsi"/>
          <w:sz w:val="21"/>
          <w:szCs w:val="21"/>
        </w:rPr>
      </w:pPr>
      <w:r w:rsidRPr="000B13F8">
        <w:rPr>
          <w:rFonts w:cstheme="minorHAnsi"/>
          <w:sz w:val="21"/>
          <w:szCs w:val="21"/>
          <w:u w:val="single"/>
        </w:rPr>
        <w:t>Une source d’efficacité au travail</w:t>
      </w:r>
      <w:r w:rsidRPr="000B13F8">
        <w:rPr>
          <w:rFonts w:cstheme="minorHAnsi"/>
          <w:sz w:val="21"/>
          <w:szCs w:val="21"/>
        </w:rPr>
        <w:t xml:space="preserve"> : </w:t>
      </w:r>
      <w:r w:rsidR="0099652D" w:rsidRPr="000B13F8">
        <w:rPr>
          <w:rFonts w:cstheme="minorHAnsi"/>
          <w:sz w:val="21"/>
          <w:szCs w:val="21"/>
        </w:rPr>
        <w:t xml:space="preserve">La protection sociale complémentaire est source de performance en tant qu’elle facilite professionnellement et financièrement le retour en activité des agents publics. </w:t>
      </w:r>
    </w:p>
    <w:p w14:paraId="0CA67097" w14:textId="77777777" w:rsidR="00E562F7" w:rsidRPr="000B13F8" w:rsidRDefault="0099652D" w:rsidP="000B13F8">
      <w:pPr>
        <w:pStyle w:val="Paragraphedeliste"/>
        <w:spacing w:after="0" w:line="240" w:lineRule="auto"/>
        <w:jc w:val="both"/>
        <w:rPr>
          <w:rFonts w:cstheme="minorHAnsi"/>
          <w:sz w:val="21"/>
          <w:szCs w:val="21"/>
        </w:rPr>
      </w:pPr>
      <w:r w:rsidRPr="000B13F8">
        <w:rPr>
          <w:rFonts w:cstheme="minorHAnsi"/>
          <w:sz w:val="21"/>
          <w:szCs w:val="21"/>
        </w:rPr>
        <w:t xml:space="preserve">Face </w:t>
      </w:r>
      <w:r w:rsidR="00014D57" w:rsidRPr="000B13F8">
        <w:rPr>
          <w:rFonts w:cstheme="minorHAnsi"/>
          <w:sz w:val="21"/>
          <w:szCs w:val="21"/>
        </w:rPr>
        <w:t>à la montée des situations de pénibilité au travail et des risques psycho-sociaux (RPS), la protection sociale joue un rôle important de prévention (pour la complémentaire santé) et d’accompagnement (pour la complémentaire prévoyance) des agents publics</w:t>
      </w:r>
      <w:r w:rsidR="005B28C8" w:rsidRPr="000B13F8">
        <w:rPr>
          <w:rFonts w:cstheme="minorHAnsi"/>
          <w:sz w:val="21"/>
          <w:szCs w:val="21"/>
        </w:rPr>
        <w:t>, participant notamment à la maitrise de la progression de l’absentéisme.</w:t>
      </w:r>
    </w:p>
    <w:p w14:paraId="6839FD83" w14:textId="77777777" w:rsidR="00014D57" w:rsidRPr="000B13F8" w:rsidRDefault="00014D57" w:rsidP="000B13F8">
      <w:pPr>
        <w:spacing w:after="0" w:line="240" w:lineRule="auto"/>
        <w:ind w:left="360"/>
        <w:jc w:val="both"/>
        <w:rPr>
          <w:rFonts w:cstheme="minorHAnsi"/>
          <w:sz w:val="21"/>
          <w:szCs w:val="21"/>
        </w:rPr>
      </w:pPr>
    </w:p>
    <w:p w14:paraId="13BF6E53" w14:textId="77777777" w:rsidR="00014D57" w:rsidRPr="000B13F8" w:rsidRDefault="00014D57" w:rsidP="000B13F8">
      <w:pPr>
        <w:pStyle w:val="Paragraphedeliste"/>
        <w:numPr>
          <w:ilvl w:val="0"/>
          <w:numId w:val="5"/>
        </w:numPr>
        <w:spacing w:after="0" w:line="240" w:lineRule="auto"/>
        <w:jc w:val="both"/>
        <w:rPr>
          <w:rFonts w:cstheme="minorHAnsi"/>
          <w:sz w:val="21"/>
          <w:szCs w:val="21"/>
        </w:rPr>
      </w:pPr>
      <w:r w:rsidRPr="000B13F8">
        <w:rPr>
          <w:rFonts w:cstheme="minorHAnsi"/>
          <w:sz w:val="21"/>
          <w:szCs w:val="21"/>
          <w:u w:val="single"/>
        </w:rPr>
        <w:t>Un outil de dialogue social</w:t>
      </w:r>
      <w:r w:rsidRPr="000B13F8">
        <w:rPr>
          <w:rFonts w:cstheme="minorHAnsi"/>
          <w:sz w:val="21"/>
          <w:szCs w:val="21"/>
        </w:rPr>
        <w:t xml:space="preserve"> : </w:t>
      </w:r>
      <w:r w:rsidR="008005C9" w:rsidRPr="000B13F8">
        <w:rPr>
          <w:rFonts w:cstheme="minorHAnsi"/>
          <w:sz w:val="21"/>
          <w:szCs w:val="21"/>
        </w:rPr>
        <w:t xml:space="preserve">La mise en place de dispositifs de protection sociale complémentaire </w:t>
      </w:r>
      <w:r w:rsidR="003D7AE1" w:rsidRPr="000B13F8">
        <w:rPr>
          <w:rFonts w:cstheme="minorHAnsi"/>
          <w:sz w:val="21"/>
          <w:szCs w:val="21"/>
        </w:rPr>
        <w:t>est un enjeu de dialogue social. Avec la participation financière des employeurs publics, un nouvel espace de discussion s’ouvre avec les organisations syndicales, permettant d’enrichir un dialogue social en constante évolution.</w:t>
      </w:r>
    </w:p>
    <w:p w14:paraId="31F81090" w14:textId="77777777" w:rsidR="00014D57" w:rsidRPr="000B13F8" w:rsidRDefault="00014D57" w:rsidP="000B13F8">
      <w:pPr>
        <w:pStyle w:val="Paragraphedeliste"/>
        <w:spacing w:after="0" w:line="240" w:lineRule="auto"/>
        <w:rPr>
          <w:rFonts w:cstheme="minorHAnsi"/>
          <w:sz w:val="21"/>
          <w:szCs w:val="21"/>
        </w:rPr>
      </w:pPr>
    </w:p>
    <w:p w14:paraId="14A036D0" w14:textId="77777777" w:rsidR="00E562F7" w:rsidRPr="000B13F8" w:rsidRDefault="00A07415" w:rsidP="000B13F8">
      <w:pPr>
        <w:pStyle w:val="Paragraphedeliste"/>
        <w:numPr>
          <w:ilvl w:val="0"/>
          <w:numId w:val="5"/>
        </w:numPr>
        <w:spacing w:after="0" w:line="240" w:lineRule="auto"/>
        <w:jc w:val="both"/>
        <w:rPr>
          <w:rFonts w:cstheme="minorHAnsi"/>
          <w:sz w:val="21"/>
          <w:szCs w:val="21"/>
        </w:rPr>
      </w:pPr>
      <w:r w:rsidRPr="000B13F8">
        <w:rPr>
          <w:rFonts w:cstheme="minorHAnsi"/>
          <w:sz w:val="21"/>
          <w:szCs w:val="21"/>
          <w:u w:val="single"/>
        </w:rPr>
        <w:t>Un outil d’engagement politique</w:t>
      </w:r>
      <w:r w:rsidR="003D7AE1" w:rsidRPr="000B13F8">
        <w:rPr>
          <w:rFonts w:cstheme="minorHAnsi"/>
          <w:sz w:val="21"/>
          <w:szCs w:val="21"/>
          <w:u w:val="single"/>
        </w:rPr>
        <w:t xml:space="preserve"> RH</w:t>
      </w:r>
      <w:r w:rsidRPr="000B13F8">
        <w:rPr>
          <w:rFonts w:cstheme="minorHAnsi"/>
          <w:sz w:val="21"/>
          <w:szCs w:val="21"/>
        </w:rPr>
        <w:t xml:space="preserve"> : La protection sociale complémentaire est un enjeu RH pour les élus locaux. </w:t>
      </w:r>
      <w:r w:rsidR="000E4BC3" w:rsidRPr="000B13F8">
        <w:rPr>
          <w:rFonts w:cstheme="minorHAnsi"/>
          <w:sz w:val="21"/>
          <w:szCs w:val="21"/>
        </w:rPr>
        <w:t xml:space="preserve">Une politique sociale </w:t>
      </w:r>
      <w:r w:rsidR="008005C9" w:rsidRPr="000B13F8">
        <w:rPr>
          <w:rFonts w:cstheme="minorHAnsi"/>
          <w:sz w:val="21"/>
          <w:szCs w:val="21"/>
        </w:rPr>
        <w:t xml:space="preserve">active permet </w:t>
      </w:r>
      <w:r w:rsidR="003D7AE1" w:rsidRPr="000B13F8">
        <w:rPr>
          <w:rFonts w:cstheme="minorHAnsi"/>
          <w:sz w:val="21"/>
          <w:szCs w:val="21"/>
        </w:rPr>
        <w:t xml:space="preserve">aux employeurs publics d’agir sur l’absentéisme et la désorganisation des services, entrainant des conséquences financières imprévues. </w:t>
      </w:r>
    </w:p>
    <w:p w14:paraId="61637C83" w14:textId="77777777" w:rsidR="00E562F7" w:rsidRPr="000B13F8" w:rsidRDefault="00E562F7" w:rsidP="000B13F8">
      <w:pPr>
        <w:spacing w:after="0" w:line="240" w:lineRule="auto"/>
        <w:jc w:val="both"/>
        <w:rPr>
          <w:rFonts w:cstheme="minorHAnsi"/>
          <w:sz w:val="21"/>
          <w:szCs w:val="21"/>
        </w:rPr>
      </w:pPr>
    </w:p>
    <w:p w14:paraId="40AC9B36" w14:textId="77777777" w:rsidR="002E0E0F" w:rsidRPr="000B13F8" w:rsidRDefault="00224B73" w:rsidP="000B13F8">
      <w:pPr>
        <w:spacing w:after="0" w:line="240" w:lineRule="auto"/>
        <w:jc w:val="both"/>
        <w:rPr>
          <w:rFonts w:cstheme="minorHAnsi"/>
          <w:sz w:val="21"/>
          <w:szCs w:val="21"/>
        </w:rPr>
      </w:pPr>
      <w:r w:rsidRPr="000B13F8">
        <w:rPr>
          <w:rFonts w:eastAsia="Garamond" w:cstheme="minorHAnsi"/>
          <w:sz w:val="21"/>
          <w:szCs w:val="21"/>
        </w:rPr>
        <w:t>L</w:t>
      </w:r>
      <w:hyperlink r:id="rId7" w:history="1">
        <w:r w:rsidRPr="000B13F8">
          <w:rPr>
            <w:rFonts w:cstheme="minorHAnsi"/>
            <w:sz w:val="21"/>
            <w:szCs w:val="21"/>
          </w:rPr>
          <w:t>’ordonnance n°2021-175 du 17 février relative à la protection sociale complémentaire dans la fonction publique</w:t>
        </w:r>
      </w:hyperlink>
      <w:r w:rsidRPr="000B13F8">
        <w:rPr>
          <w:rFonts w:eastAsia="Garamond" w:cstheme="minorHAnsi"/>
          <w:sz w:val="21"/>
          <w:szCs w:val="21"/>
        </w:rPr>
        <w:t xml:space="preserve"> redéfinit les principes généraux applicables à la protection sociale complémentaire dans la fonction publique et renforce l’implication des employeurs publics en imposant </w:t>
      </w:r>
      <w:r w:rsidRPr="000B13F8">
        <w:rPr>
          <w:rFonts w:eastAsia="Garamond" w:cstheme="minorHAnsi"/>
          <w:b/>
          <w:bCs/>
          <w:sz w:val="21"/>
          <w:szCs w:val="21"/>
          <w:u w:val="single"/>
        </w:rPr>
        <w:t>une participation financière obligatoire</w:t>
      </w:r>
      <w:r w:rsidRPr="000B13F8">
        <w:rPr>
          <w:rFonts w:eastAsia="Garamond" w:cstheme="minorHAnsi"/>
          <w:sz w:val="21"/>
          <w:szCs w:val="21"/>
        </w:rPr>
        <w:t>.</w:t>
      </w:r>
    </w:p>
    <w:p w14:paraId="38CB367E" w14:textId="77777777" w:rsidR="000B13F8" w:rsidRDefault="000B13F8">
      <w:pPr>
        <w:rPr>
          <w:rFonts w:cstheme="minorHAnsi"/>
          <w:sz w:val="21"/>
          <w:szCs w:val="21"/>
        </w:rPr>
      </w:pPr>
      <w:r>
        <w:rPr>
          <w:rFonts w:cstheme="minorHAnsi"/>
          <w:sz w:val="21"/>
          <w:szCs w:val="21"/>
        </w:rPr>
        <w:br w:type="page"/>
      </w:r>
    </w:p>
    <w:p w14:paraId="66F64B60" w14:textId="77777777" w:rsidR="00B47A98" w:rsidRPr="000B13F8" w:rsidRDefault="00B47A98" w:rsidP="000B13F8">
      <w:pPr>
        <w:pStyle w:val="Paragraphedeliste"/>
        <w:numPr>
          <w:ilvl w:val="0"/>
          <w:numId w:val="7"/>
        </w:numPr>
        <w:spacing w:after="0" w:line="240" w:lineRule="auto"/>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lastRenderedPageBreak/>
        <w:t>L</w:t>
      </w:r>
      <w:r w:rsidR="006928FF" w:rsidRPr="000B13F8">
        <w:rPr>
          <w:rFonts w:cstheme="minorHAnsi"/>
          <w:b/>
          <w:bCs/>
          <w:color w:val="4472C4" w:themeColor="accent1"/>
          <w:sz w:val="21"/>
          <w:szCs w:val="21"/>
          <w:u w:val="single"/>
        </w:rPr>
        <w:t xml:space="preserve">’état des lieux </w:t>
      </w:r>
      <w:r w:rsidRPr="000B13F8">
        <w:rPr>
          <w:rFonts w:cstheme="minorHAnsi"/>
          <w:b/>
          <w:bCs/>
          <w:color w:val="4472C4" w:themeColor="accent1"/>
          <w:sz w:val="21"/>
          <w:szCs w:val="21"/>
          <w:u w:val="single"/>
        </w:rPr>
        <w:t>de la collectivité (ou de l’établissement public)</w:t>
      </w:r>
    </w:p>
    <w:p w14:paraId="11B68648" w14:textId="77777777" w:rsidR="00B47A98" w:rsidRPr="000B13F8" w:rsidRDefault="00B47A98" w:rsidP="000B13F8">
      <w:pPr>
        <w:spacing w:after="0" w:line="240" w:lineRule="auto"/>
        <w:jc w:val="both"/>
        <w:rPr>
          <w:rFonts w:cstheme="minorHAnsi"/>
          <w:sz w:val="21"/>
          <w:szCs w:val="21"/>
        </w:rPr>
      </w:pPr>
    </w:p>
    <w:p w14:paraId="224A3AEB" w14:textId="77777777" w:rsidR="0044567D" w:rsidRPr="000B13F8" w:rsidRDefault="0043443D" w:rsidP="000B13F8">
      <w:pPr>
        <w:spacing w:after="0" w:line="240" w:lineRule="auto"/>
        <w:jc w:val="both"/>
        <w:rPr>
          <w:rFonts w:cstheme="minorHAnsi"/>
          <w:sz w:val="21"/>
          <w:szCs w:val="21"/>
        </w:rPr>
      </w:pPr>
      <w:hyperlink r:id="rId8" w:history="1">
        <w:r w:rsidR="0044567D" w:rsidRPr="00052486">
          <w:rPr>
            <w:rStyle w:val="Lienhypertexte"/>
            <w:rFonts w:cstheme="minorHAnsi"/>
            <w:color w:val="auto"/>
            <w:sz w:val="21"/>
            <w:szCs w:val="21"/>
            <w:u w:val="none"/>
          </w:rPr>
          <w:t>Selon le Baromètre IFOP pour la MNT sur la protection sociale complémentaire auprès des décideurs des collectivités territoriales</w:t>
        </w:r>
      </w:hyperlink>
      <w:r w:rsidR="0044567D" w:rsidRPr="00052486">
        <w:rPr>
          <w:rFonts w:cstheme="minorHAnsi"/>
          <w:sz w:val="21"/>
          <w:szCs w:val="21"/>
        </w:rPr>
        <w:t xml:space="preserve">, </w:t>
      </w:r>
      <w:r w:rsidR="0044567D" w:rsidRPr="000B13F8">
        <w:rPr>
          <w:rFonts w:cstheme="minorHAnsi"/>
          <w:sz w:val="21"/>
          <w:szCs w:val="21"/>
        </w:rPr>
        <w:t xml:space="preserve">réalisé en décembre 2020 : </w:t>
      </w:r>
    </w:p>
    <w:p w14:paraId="14C31D25" w14:textId="77777777" w:rsidR="0044567D" w:rsidRPr="000B13F8" w:rsidRDefault="0044567D" w:rsidP="000B13F8">
      <w:pPr>
        <w:pStyle w:val="Paragraphedeliste"/>
        <w:numPr>
          <w:ilvl w:val="0"/>
          <w:numId w:val="5"/>
        </w:numPr>
        <w:spacing w:after="0" w:line="240" w:lineRule="auto"/>
        <w:jc w:val="both"/>
        <w:rPr>
          <w:rFonts w:cstheme="minorHAnsi"/>
          <w:sz w:val="21"/>
          <w:szCs w:val="21"/>
        </w:rPr>
      </w:pPr>
      <w:r w:rsidRPr="000B13F8">
        <w:rPr>
          <w:rFonts w:cstheme="minorHAnsi"/>
          <w:b/>
          <w:bCs/>
          <w:sz w:val="21"/>
          <w:szCs w:val="21"/>
        </w:rPr>
        <w:t>89 %</w:t>
      </w:r>
      <w:r w:rsidRPr="000B13F8">
        <w:rPr>
          <w:rFonts w:cstheme="minorHAnsi"/>
          <w:sz w:val="21"/>
          <w:szCs w:val="21"/>
        </w:rPr>
        <w:t xml:space="preserve"> des agents publics déclarent être couverts par une complémentaire « santé »</w:t>
      </w:r>
    </w:p>
    <w:p w14:paraId="1C41CAC4" w14:textId="77777777" w:rsidR="0044567D" w:rsidRPr="000B13F8" w:rsidRDefault="0044567D" w:rsidP="000B13F8">
      <w:pPr>
        <w:pStyle w:val="Paragraphedeliste"/>
        <w:numPr>
          <w:ilvl w:val="0"/>
          <w:numId w:val="5"/>
        </w:numPr>
        <w:spacing w:after="0" w:line="240" w:lineRule="auto"/>
        <w:jc w:val="both"/>
        <w:rPr>
          <w:rFonts w:cstheme="minorHAnsi"/>
          <w:sz w:val="21"/>
          <w:szCs w:val="21"/>
        </w:rPr>
      </w:pPr>
      <w:r w:rsidRPr="000B13F8">
        <w:rPr>
          <w:rFonts w:cstheme="minorHAnsi"/>
          <w:b/>
          <w:bCs/>
          <w:sz w:val="21"/>
          <w:szCs w:val="21"/>
        </w:rPr>
        <w:t>59%</w:t>
      </w:r>
      <w:r w:rsidRPr="000B13F8">
        <w:rPr>
          <w:rFonts w:cstheme="minorHAnsi"/>
          <w:sz w:val="21"/>
          <w:szCs w:val="21"/>
        </w:rPr>
        <w:t xml:space="preserve"> des agents affirment disposer d’une couverture pour compenser les risques « prévoyance »</w:t>
      </w:r>
    </w:p>
    <w:p w14:paraId="230C8F21" w14:textId="77777777" w:rsidR="0044567D" w:rsidRPr="000B13F8" w:rsidRDefault="0044567D" w:rsidP="000B13F8">
      <w:pPr>
        <w:spacing w:after="0" w:line="240" w:lineRule="auto"/>
        <w:jc w:val="both"/>
        <w:rPr>
          <w:rFonts w:cstheme="minorHAnsi"/>
          <w:sz w:val="21"/>
          <w:szCs w:val="21"/>
        </w:rPr>
      </w:pPr>
    </w:p>
    <w:p w14:paraId="33DBBB3B" w14:textId="77777777" w:rsidR="0044567D" w:rsidRPr="000B13F8" w:rsidRDefault="0044567D" w:rsidP="000B13F8">
      <w:pPr>
        <w:spacing w:after="0" w:line="240" w:lineRule="auto"/>
        <w:jc w:val="both"/>
        <w:rPr>
          <w:rFonts w:cstheme="minorHAnsi"/>
          <w:sz w:val="21"/>
          <w:szCs w:val="21"/>
        </w:rPr>
      </w:pPr>
      <w:r w:rsidRPr="000B13F8">
        <w:rPr>
          <w:rFonts w:cstheme="minorHAnsi"/>
          <w:sz w:val="21"/>
          <w:szCs w:val="21"/>
        </w:rPr>
        <w:t xml:space="preserve">Parmi les employeurs territoriaux interrogés, </w:t>
      </w:r>
      <w:r w:rsidRPr="000B13F8">
        <w:rPr>
          <w:rFonts w:cstheme="minorHAnsi"/>
          <w:b/>
          <w:bCs/>
          <w:sz w:val="21"/>
          <w:szCs w:val="21"/>
        </w:rPr>
        <w:t>2/3</w:t>
      </w:r>
      <w:r w:rsidRPr="000B13F8">
        <w:rPr>
          <w:rFonts w:cstheme="minorHAnsi"/>
          <w:sz w:val="21"/>
          <w:szCs w:val="21"/>
        </w:rPr>
        <w:t xml:space="preserve"> des collectivités interrogées participent financièrement à la complémentaire « santé »</w:t>
      </w:r>
      <w:r w:rsidR="00587429" w:rsidRPr="000B13F8">
        <w:rPr>
          <w:rFonts w:cstheme="minorHAnsi"/>
          <w:sz w:val="21"/>
          <w:szCs w:val="21"/>
        </w:rPr>
        <w:t xml:space="preserve"> (</w:t>
      </w:r>
      <w:r w:rsidRPr="000B13F8">
        <w:rPr>
          <w:rFonts w:cstheme="minorHAnsi"/>
          <w:sz w:val="21"/>
          <w:szCs w:val="21"/>
        </w:rPr>
        <w:t>62 % ont choisi la labellisation contre 38 % qui ont fait le choix d’une procédure de convention de participation</w:t>
      </w:r>
      <w:r w:rsidR="00587429" w:rsidRPr="000B13F8">
        <w:rPr>
          <w:rFonts w:cstheme="minorHAnsi"/>
          <w:sz w:val="21"/>
          <w:szCs w:val="21"/>
        </w:rPr>
        <w:t>)</w:t>
      </w:r>
      <w:r w:rsidRPr="000B13F8">
        <w:rPr>
          <w:rFonts w:cstheme="minorHAnsi"/>
          <w:sz w:val="21"/>
          <w:szCs w:val="21"/>
        </w:rPr>
        <w:t>.</w:t>
      </w:r>
    </w:p>
    <w:p w14:paraId="0FAAA2E6" w14:textId="77777777" w:rsidR="00587429" w:rsidRPr="000B13F8" w:rsidRDefault="00587429" w:rsidP="000B13F8">
      <w:pPr>
        <w:spacing w:after="0" w:line="240" w:lineRule="auto"/>
        <w:jc w:val="both"/>
        <w:rPr>
          <w:rFonts w:cstheme="minorHAnsi"/>
          <w:sz w:val="21"/>
          <w:szCs w:val="21"/>
        </w:rPr>
      </w:pPr>
    </w:p>
    <w:p w14:paraId="20380A94" w14:textId="77777777" w:rsidR="0044567D" w:rsidRPr="000B13F8" w:rsidRDefault="0044567D" w:rsidP="000B13F8">
      <w:pPr>
        <w:spacing w:after="0" w:line="240" w:lineRule="auto"/>
        <w:jc w:val="both"/>
        <w:rPr>
          <w:rFonts w:cstheme="minorHAnsi"/>
          <w:sz w:val="21"/>
          <w:szCs w:val="21"/>
        </w:rPr>
      </w:pPr>
      <w:r w:rsidRPr="000B13F8">
        <w:rPr>
          <w:rFonts w:cstheme="minorHAnsi"/>
          <w:sz w:val="21"/>
          <w:szCs w:val="21"/>
        </w:rPr>
        <w:t xml:space="preserve">En matière de complémentaire « prévoyance », plus des </w:t>
      </w:r>
      <w:r w:rsidRPr="000B13F8">
        <w:rPr>
          <w:rFonts w:cstheme="minorHAnsi"/>
          <w:b/>
          <w:bCs/>
          <w:sz w:val="21"/>
          <w:szCs w:val="21"/>
        </w:rPr>
        <w:t>3/4</w:t>
      </w:r>
      <w:r w:rsidRPr="000B13F8">
        <w:rPr>
          <w:rFonts w:cstheme="minorHAnsi"/>
          <w:sz w:val="21"/>
          <w:szCs w:val="21"/>
        </w:rPr>
        <w:t xml:space="preserve"> des collectivités interrogées participent financièrement</w:t>
      </w:r>
      <w:r w:rsidR="001A2262" w:rsidRPr="000B13F8">
        <w:rPr>
          <w:rFonts w:cstheme="minorHAnsi"/>
          <w:sz w:val="21"/>
          <w:szCs w:val="21"/>
        </w:rPr>
        <w:t xml:space="preserve"> </w:t>
      </w:r>
      <w:r w:rsidR="009C3844" w:rsidRPr="000B13F8">
        <w:rPr>
          <w:rFonts w:cstheme="minorHAnsi"/>
          <w:sz w:val="21"/>
          <w:szCs w:val="21"/>
        </w:rPr>
        <w:t>(</w:t>
      </w:r>
      <w:r w:rsidRPr="000B13F8">
        <w:rPr>
          <w:rFonts w:cstheme="minorHAnsi"/>
          <w:sz w:val="21"/>
          <w:szCs w:val="21"/>
        </w:rPr>
        <w:t>62 % ont choisi la labellisation contre 37 % qui ont fait le choix d’une procédure de convention de participation</w:t>
      </w:r>
      <w:r w:rsidR="009C3844" w:rsidRPr="000B13F8">
        <w:rPr>
          <w:rFonts w:cstheme="minorHAnsi"/>
          <w:sz w:val="21"/>
          <w:szCs w:val="21"/>
        </w:rPr>
        <w:t>)</w:t>
      </w:r>
      <w:r w:rsidR="00AC4A4F" w:rsidRPr="000B13F8">
        <w:rPr>
          <w:rFonts w:cstheme="minorHAnsi"/>
          <w:sz w:val="21"/>
          <w:szCs w:val="21"/>
        </w:rPr>
        <w:t>.</w:t>
      </w:r>
    </w:p>
    <w:p w14:paraId="20FA8C03" w14:textId="77777777" w:rsidR="0044567D" w:rsidRPr="000B13F8" w:rsidRDefault="0044567D" w:rsidP="000B13F8">
      <w:pPr>
        <w:spacing w:after="0" w:line="240" w:lineRule="auto"/>
        <w:jc w:val="both"/>
        <w:rPr>
          <w:rFonts w:cstheme="minorHAnsi"/>
          <w:sz w:val="21"/>
          <w:szCs w:val="21"/>
        </w:rPr>
      </w:pPr>
    </w:p>
    <w:p w14:paraId="46DA0410" w14:textId="734FD032" w:rsidR="00587429" w:rsidRDefault="00587429" w:rsidP="000B13F8">
      <w:pPr>
        <w:spacing w:after="0" w:line="240" w:lineRule="auto"/>
        <w:jc w:val="both"/>
        <w:rPr>
          <w:rFonts w:cstheme="minorHAnsi"/>
          <w:sz w:val="21"/>
          <w:szCs w:val="21"/>
        </w:rPr>
      </w:pPr>
      <w:r w:rsidRPr="000B13F8">
        <w:rPr>
          <w:rFonts w:cstheme="minorHAnsi"/>
          <w:sz w:val="21"/>
          <w:szCs w:val="21"/>
        </w:rPr>
        <w:t xml:space="preserve">Afin de mieux comprendre les enjeux initiés par la réforme </w:t>
      </w:r>
      <w:r w:rsidR="00EF135A" w:rsidRPr="000B13F8">
        <w:rPr>
          <w:rFonts w:cstheme="minorHAnsi"/>
          <w:sz w:val="21"/>
          <w:szCs w:val="21"/>
        </w:rPr>
        <w:t>relative à</w:t>
      </w:r>
      <w:r w:rsidRPr="000B13F8">
        <w:rPr>
          <w:rFonts w:cstheme="minorHAnsi"/>
          <w:sz w:val="21"/>
          <w:szCs w:val="21"/>
        </w:rPr>
        <w:t xml:space="preserve"> la protection sociale complémentaire dans la fonction publique, il est essentiel de procéder à un état des lieux de la situation au sein de la collectivité (ou de l’établissement public).</w:t>
      </w:r>
      <w:r w:rsidR="005C0AEE" w:rsidRPr="000B13F8">
        <w:rPr>
          <w:rFonts w:cstheme="minorHAnsi"/>
          <w:sz w:val="21"/>
          <w:szCs w:val="21"/>
        </w:rPr>
        <w:t xml:space="preserve"> En pratique, il est conseillé aux employeurs publics de s’appuyer sur le bilan social ou le rapport social unique, documents qui rassemblent les éléments et données se rapportant à l’action sociale et à la protection sociale complémentaire au sein de la collectivité (ou de l’établissement public).</w:t>
      </w:r>
    </w:p>
    <w:tbl>
      <w:tblPr>
        <w:tblStyle w:val="Grilledutableau1"/>
        <w:tblpPr w:leftFromText="141" w:rightFromText="141" w:vertAnchor="text" w:tblpXSpec="center" w:tblpY="1"/>
        <w:tblOverlap w:val="never"/>
        <w:tblW w:w="10635" w:type="dxa"/>
        <w:tblInd w:w="0" w:type="dxa"/>
        <w:tblLayout w:type="fixed"/>
        <w:tblLook w:val="04A0" w:firstRow="1" w:lastRow="0" w:firstColumn="1" w:lastColumn="0" w:noHBand="0" w:noVBand="1"/>
      </w:tblPr>
      <w:tblGrid>
        <w:gridCol w:w="3404"/>
        <w:gridCol w:w="7231"/>
      </w:tblGrid>
      <w:tr w:rsidR="0029030D" w14:paraId="51E5135A" w14:textId="77777777" w:rsidTr="0029030D">
        <w:trPr>
          <w:trHeight w:val="419"/>
        </w:trPr>
        <w:tc>
          <w:tcPr>
            <w:tcW w:w="1063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EA5C55" w14:textId="77777777" w:rsidR="0029030D" w:rsidRDefault="0029030D" w:rsidP="003E27DF">
            <w:pPr>
              <w:jc w:val="center"/>
              <w:rPr>
                <w:rFonts w:cstheme="minorHAnsi"/>
                <w:b/>
                <w:bCs/>
                <w:sz w:val="21"/>
                <w:szCs w:val="21"/>
              </w:rPr>
            </w:pPr>
            <w:r>
              <w:rPr>
                <w:rFonts w:cstheme="minorHAnsi"/>
                <w:b/>
                <w:bCs/>
                <w:sz w:val="21"/>
                <w:szCs w:val="21"/>
              </w:rPr>
              <w:t>COLLECTIVITE/ETABLISSEMENT PUBLIC</w:t>
            </w:r>
          </w:p>
        </w:tc>
      </w:tr>
      <w:tr w:rsidR="0029030D" w14:paraId="140581FD" w14:textId="77777777" w:rsidTr="00F85971">
        <w:trPr>
          <w:trHeight w:hRule="exact" w:val="1559"/>
        </w:trPr>
        <w:tc>
          <w:tcPr>
            <w:tcW w:w="34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2441E1" w14:textId="77777777" w:rsidR="0029030D" w:rsidRDefault="0029030D" w:rsidP="003E27DF">
            <w:pPr>
              <w:jc w:val="center"/>
              <w:rPr>
                <w:rFonts w:cstheme="minorHAnsi"/>
                <w:b/>
                <w:bCs/>
                <w:i/>
                <w:iCs/>
                <w:sz w:val="21"/>
                <w:szCs w:val="21"/>
              </w:rPr>
            </w:pPr>
            <w:r>
              <w:rPr>
                <w:rFonts w:cstheme="minorHAnsi"/>
                <w:b/>
                <w:bCs/>
                <w:i/>
                <w:iCs/>
                <w:sz w:val="21"/>
                <w:szCs w:val="21"/>
              </w:rPr>
              <w:t>EFFECTIF ACTUEL DE LA COLLECTIVITE/ ETABLISSEMENT PUBLIC</w:t>
            </w:r>
          </w:p>
        </w:tc>
        <w:tc>
          <w:tcPr>
            <w:tcW w:w="723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003AF0" w14:textId="032502B6" w:rsidR="0029030D" w:rsidRDefault="00341698" w:rsidP="003E27DF">
            <w:pPr>
              <w:jc w:val="center"/>
              <w:rPr>
                <w:rFonts w:cstheme="minorHAnsi"/>
                <w:b/>
                <w:bCs/>
                <w:i/>
                <w:iCs/>
                <w:sz w:val="21"/>
                <w:szCs w:val="21"/>
              </w:rPr>
            </w:pPr>
            <w:r>
              <w:rPr>
                <w:rFonts w:cstheme="minorHAnsi"/>
                <w:b/>
                <w:bCs/>
                <w:i/>
                <w:iCs/>
                <w:sz w:val="21"/>
                <w:szCs w:val="21"/>
              </w:rPr>
              <w:t>Total nombre</w:t>
            </w:r>
            <w:r w:rsidR="0029030D">
              <w:rPr>
                <w:rFonts w:cstheme="minorHAnsi"/>
                <w:b/>
                <w:bCs/>
                <w:i/>
                <w:iCs/>
                <w:sz w:val="21"/>
                <w:szCs w:val="21"/>
              </w:rPr>
              <w:t xml:space="preserve"> </w:t>
            </w:r>
            <w:r>
              <w:rPr>
                <w:rFonts w:cstheme="minorHAnsi"/>
                <w:b/>
                <w:bCs/>
                <w:i/>
                <w:iCs/>
                <w:sz w:val="21"/>
                <w:szCs w:val="21"/>
              </w:rPr>
              <w:t>d’agents :</w:t>
            </w:r>
            <w:r w:rsidR="0029030D">
              <w:rPr>
                <w:rFonts w:cstheme="minorHAnsi"/>
                <w:b/>
                <w:bCs/>
                <w:i/>
                <w:iCs/>
                <w:sz w:val="21"/>
                <w:szCs w:val="21"/>
              </w:rPr>
              <w:t xml:space="preserve"> </w:t>
            </w:r>
          </w:p>
          <w:p w14:paraId="01E2001A" w14:textId="77777777" w:rsidR="0029030D" w:rsidRDefault="0029030D" w:rsidP="003E27DF">
            <w:pPr>
              <w:jc w:val="both"/>
              <w:rPr>
                <w:rFonts w:cstheme="minorHAnsi"/>
                <w:i/>
                <w:iCs/>
                <w:sz w:val="21"/>
                <w:szCs w:val="21"/>
              </w:rPr>
            </w:pPr>
          </w:p>
          <w:p w14:paraId="562AA31C" w14:textId="77777777" w:rsidR="0029030D" w:rsidRDefault="0029030D" w:rsidP="003E27DF">
            <w:pPr>
              <w:jc w:val="both"/>
              <w:rPr>
                <w:rFonts w:cstheme="minorHAnsi"/>
                <w:sz w:val="21"/>
                <w:szCs w:val="21"/>
              </w:rPr>
            </w:pPr>
            <w:r>
              <w:rPr>
                <w:rFonts w:cstheme="minorHAnsi"/>
                <w:sz w:val="21"/>
                <w:szCs w:val="21"/>
              </w:rPr>
              <w:t>Titulaires et stagiaires : ……………………………………....</w:t>
            </w:r>
          </w:p>
          <w:p w14:paraId="3CC055D2" w14:textId="77777777" w:rsidR="0029030D" w:rsidRDefault="0029030D" w:rsidP="003E27DF">
            <w:pPr>
              <w:jc w:val="both"/>
              <w:rPr>
                <w:rFonts w:cstheme="minorHAnsi"/>
                <w:sz w:val="21"/>
                <w:szCs w:val="21"/>
              </w:rPr>
            </w:pPr>
            <w:r>
              <w:rPr>
                <w:rFonts w:cstheme="minorHAnsi"/>
                <w:sz w:val="21"/>
                <w:szCs w:val="21"/>
              </w:rPr>
              <w:t>Contractuel de droit public : ……………………………….</w:t>
            </w:r>
          </w:p>
          <w:p w14:paraId="39A9324E" w14:textId="77777777" w:rsidR="0029030D" w:rsidRDefault="0029030D" w:rsidP="003E27DF">
            <w:pPr>
              <w:jc w:val="both"/>
              <w:rPr>
                <w:rFonts w:cstheme="minorHAnsi"/>
                <w:sz w:val="21"/>
                <w:szCs w:val="21"/>
              </w:rPr>
            </w:pPr>
            <w:r>
              <w:rPr>
                <w:rFonts w:cstheme="minorHAnsi"/>
                <w:sz w:val="21"/>
                <w:szCs w:val="21"/>
              </w:rPr>
              <w:t>Contractuel de droit privé : ………………………</w:t>
            </w:r>
            <w:proofErr w:type="gramStart"/>
            <w:r>
              <w:rPr>
                <w:rFonts w:cstheme="minorHAnsi"/>
                <w:sz w:val="21"/>
                <w:szCs w:val="21"/>
              </w:rPr>
              <w:t>…….</w:t>
            </w:r>
            <w:proofErr w:type="gramEnd"/>
            <w:r>
              <w:rPr>
                <w:rFonts w:cstheme="minorHAnsi"/>
                <w:sz w:val="21"/>
                <w:szCs w:val="21"/>
              </w:rPr>
              <w:t>.…</w:t>
            </w:r>
          </w:p>
          <w:p w14:paraId="2AFBAC16" w14:textId="77777777" w:rsidR="0029030D" w:rsidRDefault="0029030D" w:rsidP="003E27DF">
            <w:pPr>
              <w:jc w:val="both"/>
              <w:rPr>
                <w:rFonts w:cstheme="minorHAnsi"/>
                <w:i/>
                <w:iCs/>
                <w:sz w:val="21"/>
                <w:szCs w:val="21"/>
              </w:rPr>
            </w:pPr>
          </w:p>
        </w:tc>
      </w:tr>
      <w:tr w:rsidR="0029030D" w14:paraId="11418186" w14:textId="77777777" w:rsidTr="0029030D">
        <w:tc>
          <w:tcPr>
            <w:tcW w:w="34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2589104" w14:textId="77777777" w:rsidR="0029030D" w:rsidRDefault="0029030D" w:rsidP="003E27DF">
            <w:pPr>
              <w:jc w:val="center"/>
              <w:rPr>
                <w:rFonts w:cstheme="minorHAnsi"/>
                <w:b/>
                <w:bCs/>
                <w:sz w:val="21"/>
                <w:szCs w:val="21"/>
              </w:rPr>
            </w:pPr>
            <w:r>
              <w:rPr>
                <w:rFonts w:cstheme="minorHAnsi"/>
                <w:b/>
                <w:bCs/>
                <w:sz w:val="21"/>
                <w:szCs w:val="21"/>
              </w:rPr>
              <w:t>LE RISQUE SANTÉ</w:t>
            </w:r>
          </w:p>
        </w:tc>
        <w:tc>
          <w:tcPr>
            <w:tcW w:w="723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00E555" w14:textId="77777777" w:rsidR="005537E9" w:rsidRDefault="005537E9" w:rsidP="003E27DF">
            <w:pPr>
              <w:jc w:val="both"/>
              <w:rPr>
                <w:rFonts w:cstheme="minorHAnsi"/>
                <w:b/>
                <w:bCs/>
                <w:sz w:val="21"/>
                <w:szCs w:val="21"/>
              </w:rPr>
            </w:pPr>
          </w:p>
          <w:p w14:paraId="0AC01295" w14:textId="77777777" w:rsidR="0029030D" w:rsidRPr="008044C6" w:rsidRDefault="0029030D" w:rsidP="003E27DF">
            <w:pPr>
              <w:jc w:val="both"/>
              <w:rPr>
                <w:rFonts w:cstheme="minorHAnsi"/>
                <w:b/>
                <w:bCs/>
                <w:sz w:val="21"/>
                <w:szCs w:val="21"/>
              </w:rPr>
            </w:pPr>
            <w:r w:rsidRPr="008044C6">
              <w:rPr>
                <w:rFonts w:cstheme="minorHAnsi"/>
                <w:b/>
                <w:bCs/>
                <w:sz w:val="21"/>
                <w:szCs w:val="21"/>
              </w:rPr>
              <w:t xml:space="preserve">Les agents de la collectivité/ de l’établissement public bénéficient-ils d’une complémentaire « santé » ? OUI/NON.  </w:t>
            </w:r>
          </w:p>
          <w:p w14:paraId="0595A697" w14:textId="77777777" w:rsidR="0029030D" w:rsidRDefault="0029030D" w:rsidP="003E27DF">
            <w:pPr>
              <w:jc w:val="both"/>
              <w:rPr>
                <w:rFonts w:cstheme="minorHAnsi"/>
                <w:sz w:val="21"/>
                <w:szCs w:val="21"/>
              </w:rPr>
            </w:pPr>
          </w:p>
          <w:p w14:paraId="20E4A1C4" w14:textId="77777777" w:rsidR="008044C6" w:rsidRDefault="008044C6" w:rsidP="008044C6">
            <w:pPr>
              <w:jc w:val="both"/>
              <w:rPr>
                <w:rFonts w:cstheme="minorHAnsi"/>
                <w:sz w:val="21"/>
                <w:szCs w:val="21"/>
              </w:rPr>
            </w:pPr>
            <w:r>
              <w:rPr>
                <w:rFonts w:cstheme="minorHAnsi"/>
                <w:sz w:val="21"/>
                <w:szCs w:val="21"/>
              </w:rPr>
              <w:t xml:space="preserve">Si oui, précisez les éléments suivants : </w:t>
            </w:r>
          </w:p>
          <w:p w14:paraId="7E1E9286" w14:textId="77777777" w:rsidR="008044C6" w:rsidRDefault="008044C6" w:rsidP="008044C6">
            <w:pPr>
              <w:jc w:val="both"/>
              <w:rPr>
                <w:rFonts w:cstheme="minorHAnsi"/>
                <w:sz w:val="21"/>
                <w:szCs w:val="21"/>
              </w:rPr>
            </w:pPr>
          </w:p>
          <w:p w14:paraId="75E812F7" w14:textId="77777777" w:rsidR="008044C6" w:rsidRDefault="008044C6" w:rsidP="008044C6">
            <w:pPr>
              <w:pStyle w:val="Paragraphedeliste"/>
              <w:numPr>
                <w:ilvl w:val="0"/>
                <w:numId w:val="25"/>
              </w:numPr>
              <w:jc w:val="both"/>
              <w:rPr>
                <w:rFonts w:cstheme="minorHAnsi"/>
                <w:sz w:val="21"/>
                <w:szCs w:val="21"/>
              </w:rPr>
            </w:pPr>
            <w:r>
              <w:rPr>
                <w:rFonts w:cstheme="minorHAnsi"/>
                <w:sz w:val="21"/>
                <w:szCs w:val="21"/>
              </w:rPr>
              <w:t xml:space="preserve">Nombre d’agents bénéficiaires d’une garantie santé </w:t>
            </w:r>
            <w:proofErr w:type="gramStart"/>
            <w:r>
              <w:rPr>
                <w:rFonts w:cstheme="minorHAnsi"/>
                <w:sz w:val="21"/>
                <w:szCs w:val="21"/>
              </w:rPr>
              <w:t> :…</w:t>
            </w:r>
            <w:proofErr w:type="gramEnd"/>
            <w:r>
              <w:rPr>
                <w:rFonts w:cstheme="minorHAnsi"/>
                <w:sz w:val="21"/>
                <w:szCs w:val="21"/>
              </w:rPr>
              <w:t>…………………………..</w:t>
            </w:r>
          </w:p>
          <w:p w14:paraId="632C8A56" w14:textId="77777777" w:rsidR="008044C6" w:rsidRDefault="008044C6" w:rsidP="008044C6">
            <w:pPr>
              <w:jc w:val="both"/>
              <w:rPr>
                <w:rFonts w:cstheme="minorHAnsi"/>
                <w:sz w:val="21"/>
                <w:szCs w:val="21"/>
              </w:rPr>
            </w:pPr>
          </w:p>
          <w:p w14:paraId="3EC3E1C7" w14:textId="77777777" w:rsidR="008044C6" w:rsidRDefault="008044C6" w:rsidP="008044C6">
            <w:pPr>
              <w:pStyle w:val="Paragraphedeliste"/>
              <w:numPr>
                <w:ilvl w:val="0"/>
                <w:numId w:val="25"/>
              </w:numPr>
              <w:jc w:val="both"/>
              <w:rPr>
                <w:rFonts w:cstheme="minorHAnsi"/>
                <w:sz w:val="21"/>
                <w:szCs w:val="21"/>
              </w:rPr>
            </w:pPr>
            <w:r>
              <w:rPr>
                <w:rFonts w:cstheme="minorHAnsi"/>
                <w:sz w:val="21"/>
                <w:szCs w:val="21"/>
              </w:rPr>
              <w:t>Participation financière de l’employeur : OUI / NON</w:t>
            </w:r>
          </w:p>
          <w:p w14:paraId="7BB975A4" w14:textId="77777777" w:rsidR="008044C6" w:rsidRDefault="008044C6" w:rsidP="008044C6">
            <w:pPr>
              <w:ind w:left="567"/>
              <w:jc w:val="both"/>
              <w:rPr>
                <w:rFonts w:cstheme="minorHAnsi"/>
                <w:sz w:val="21"/>
                <w:szCs w:val="21"/>
              </w:rPr>
            </w:pPr>
            <w:r>
              <w:rPr>
                <w:rFonts w:cstheme="minorHAnsi"/>
                <w:sz w:val="21"/>
                <w:szCs w:val="21"/>
              </w:rPr>
              <w:t>Si oui, quel est le budget annuel prévisionnel pour l’année 2022 ………………...</w:t>
            </w:r>
          </w:p>
          <w:p w14:paraId="14E3196E" w14:textId="77777777" w:rsidR="008044C6" w:rsidRDefault="008044C6" w:rsidP="008044C6">
            <w:pPr>
              <w:ind w:left="567"/>
              <w:jc w:val="both"/>
              <w:rPr>
                <w:rFonts w:cstheme="minorHAnsi"/>
                <w:sz w:val="21"/>
                <w:szCs w:val="21"/>
              </w:rPr>
            </w:pPr>
          </w:p>
          <w:p w14:paraId="67534662" w14:textId="77777777" w:rsidR="008044C6" w:rsidRDefault="008044C6" w:rsidP="008044C6">
            <w:pPr>
              <w:ind w:left="567"/>
              <w:jc w:val="both"/>
              <w:rPr>
                <w:rFonts w:cstheme="minorHAnsi"/>
                <w:sz w:val="21"/>
                <w:szCs w:val="21"/>
              </w:rPr>
            </w:pPr>
            <w:r>
              <w:rPr>
                <w:rFonts w:cstheme="minorHAnsi"/>
                <w:sz w:val="21"/>
                <w:szCs w:val="21"/>
              </w:rPr>
              <w:t xml:space="preserve">Quel mode de participation retenu : Labellisation / Convention de participation </w:t>
            </w:r>
          </w:p>
          <w:p w14:paraId="11287147" w14:textId="15B3E194" w:rsidR="00806542" w:rsidRPr="00806542" w:rsidRDefault="00806542" w:rsidP="00806542">
            <w:pPr>
              <w:ind w:left="567"/>
              <w:jc w:val="both"/>
              <w:rPr>
                <w:rFonts w:cstheme="minorHAnsi"/>
                <w:i/>
                <w:iCs/>
                <w:sz w:val="21"/>
                <w:szCs w:val="21"/>
              </w:rPr>
            </w:pPr>
            <w:r w:rsidRPr="00806542">
              <w:rPr>
                <w:rFonts w:cstheme="minorHAnsi"/>
                <w:i/>
                <w:iCs/>
                <w:sz w:val="21"/>
                <w:szCs w:val="21"/>
              </w:rPr>
              <w:t>-</w:t>
            </w:r>
            <w:r w:rsidR="00F85971">
              <w:rPr>
                <w:rFonts w:cstheme="minorHAnsi"/>
                <w:i/>
                <w:iCs/>
                <w:sz w:val="21"/>
                <w:szCs w:val="21"/>
              </w:rPr>
              <w:t xml:space="preserve"> </w:t>
            </w:r>
            <w:r w:rsidRPr="00806542">
              <w:rPr>
                <w:rFonts w:cstheme="minorHAnsi"/>
                <w:i/>
                <w:iCs/>
                <w:sz w:val="21"/>
                <w:szCs w:val="21"/>
              </w:rPr>
              <w:t xml:space="preserve">le cas échéant, </w:t>
            </w:r>
            <w:r>
              <w:rPr>
                <w:rFonts w:cstheme="minorHAnsi"/>
                <w:i/>
                <w:iCs/>
                <w:sz w:val="21"/>
                <w:szCs w:val="21"/>
              </w:rPr>
              <w:t xml:space="preserve">préciser </w:t>
            </w:r>
            <w:r w:rsidRPr="00806542">
              <w:rPr>
                <w:rFonts w:cstheme="minorHAnsi"/>
                <w:i/>
                <w:iCs/>
                <w:sz w:val="21"/>
                <w:szCs w:val="21"/>
              </w:rPr>
              <w:t>si convention avec le CDG16 du 01/01/2015 au 31/12/2021</w:t>
            </w:r>
            <w:r>
              <w:rPr>
                <w:rFonts w:cstheme="minorHAnsi"/>
                <w:i/>
                <w:iCs/>
                <w:sz w:val="21"/>
                <w:szCs w:val="21"/>
              </w:rPr>
              <w:t xml:space="preserve">, </w:t>
            </w:r>
          </w:p>
          <w:p w14:paraId="7A05CF46" w14:textId="77777777" w:rsidR="008044C6" w:rsidRDefault="008044C6" w:rsidP="008044C6">
            <w:pPr>
              <w:ind w:left="567"/>
              <w:jc w:val="both"/>
              <w:rPr>
                <w:rFonts w:cstheme="minorHAnsi"/>
                <w:sz w:val="21"/>
                <w:szCs w:val="21"/>
              </w:rPr>
            </w:pPr>
          </w:p>
          <w:p w14:paraId="6272B9F7" w14:textId="30E1AFA0" w:rsidR="008044C6" w:rsidRPr="00806542" w:rsidRDefault="008044C6" w:rsidP="008044C6">
            <w:pPr>
              <w:ind w:left="567"/>
              <w:jc w:val="both"/>
              <w:rPr>
                <w:rFonts w:cstheme="minorHAnsi"/>
                <w:b/>
                <w:bCs/>
                <w:sz w:val="21"/>
                <w:szCs w:val="21"/>
                <w:u w:val="single"/>
              </w:rPr>
            </w:pPr>
            <w:r w:rsidRPr="00806542">
              <w:rPr>
                <w:rFonts w:cstheme="minorHAnsi"/>
                <w:b/>
                <w:bCs/>
                <w:sz w:val="21"/>
                <w:szCs w:val="21"/>
                <w:u w:val="single"/>
              </w:rPr>
              <w:t>-</w:t>
            </w:r>
            <w:r w:rsidR="00F85971">
              <w:rPr>
                <w:rFonts w:cstheme="minorHAnsi"/>
                <w:b/>
                <w:bCs/>
                <w:sz w:val="21"/>
                <w:szCs w:val="21"/>
                <w:u w:val="single"/>
              </w:rPr>
              <w:t xml:space="preserve"> </w:t>
            </w:r>
            <w:r w:rsidRPr="00806542">
              <w:rPr>
                <w:rFonts w:cstheme="minorHAnsi"/>
                <w:b/>
                <w:bCs/>
                <w:sz w:val="21"/>
                <w:szCs w:val="21"/>
                <w:u w:val="single"/>
              </w:rPr>
              <w:t>à compter du 01/01/2022</w:t>
            </w:r>
          </w:p>
          <w:p w14:paraId="6655370F" w14:textId="77777777" w:rsidR="008044C6" w:rsidRDefault="008044C6" w:rsidP="008044C6">
            <w:pPr>
              <w:ind w:left="567"/>
              <w:jc w:val="both"/>
              <w:rPr>
                <w:rFonts w:cstheme="minorHAnsi"/>
                <w:sz w:val="21"/>
                <w:szCs w:val="21"/>
              </w:rPr>
            </w:pPr>
          </w:p>
          <w:p w14:paraId="6E2E2931" w14:textId="77777777" w:rsidR="008044C6" w:rsidRDefault="008044C6" w:rsidP="008044C6">
            <w:pPr>
              <w:ind w:left="567"/>
              <w:jc w:val="both"/>
              <w:rPr>
                <w:rFonts w:cstheme="minorHAnsi"/>
                <w:b/>
                <w:bCs/>
                <w:sz w:val="21"/>
                <w:szCs w:val="21"/>
              </w:rPr>
            </w:pPr>
            <w:r>
              <w:rPr>
                <w:rFonts w:cstheme="minorHAnsi"/>
                <w:b/>
                <w:bCs/>
                <w:sz w:val="21"/>
                <w:szCs w:val="21"/>
              </w:rPr>
              <w:t>Si convention de participation (en dehors du CDG16)</w:t>
            </w:r>
          </w:p>
          <w:p w14:paraId="7BEF2878" w14:textId="5A5F9743" w:rsidR="008044C6" w:rsidRPr="00F85971" w:rsidRDefault="008044C6" w:rsidP="00F85971">
            <w:pPr>
              <w:pStyle w:val="Paragraphedeliste"/>
              <w:numPr>
                <w:ilvl w:val="0"/>
                <w:numId w:val="27"/>
              </w:numPr>
              <w:ind w:left="736"/>
              <w:jc w:val="both"/>
              <w:rPr>
                <w:rFonts w:cstheme="minorHAnsi"/>
                <w:sz w:val="21"/>
                <w:szCs w:val="21"/>
              </w:rPr>
            </w:pPr>
            <w:r w:rsidRPr="00F85971">
              <w:rPr>
                <w:rFonts w:cstheme="minorHAnsi"/>
                <w:b/>
                <w:bCs/>
                <w:sz w:val="21"/>
                <w:szCs w:val="21"/>
              </w:rPr>
              <w:t>A</w:t>
            </w:r>
            <w:r w:rsidRPr="00F85971">
              <w:rPr>
                <w:rFonts w:cstheme="minorHAnsi"/>
                <w:sz w:val="21"/>
                <w:szCs w:val="21"/>
              </w:rPr>
              <w:t>uprès de quel organisme : ………………………………………………………………</w:t>
            </w:r>
            <w:proofErr w:type="gramStart"/>
            <w:r w:rsidRPr="00F85971">
              <w:rPr>
                <w:rFonts w:cstheme="minorHAnsi"/>
                <w:sz w:val="21"/>
                <w:szCs w:val="21"/>
              </w:rPr>
              <w:t>…….</w:t>
            </w:r>
            <w:proofErr w:type="gramEnd"/>
            <w:r w:rsidRPr="00F85971">
              <w:rPr>
                <w:rFonts w:cstheme="minorHAnsi"/>
                <w:sz w:val="21"/>
                <w:szCs w:val="21"/>
              </w:rPr>
              <w:t>.</w:t>
            </w:r>
          </w:p>
          <w:p w14:paraId="20F0848C" w14:textId="2F1EFF3E" w:rsidR="008044C6" w:rsidRPr="00F85971" w:rsidRDefault="008044C6" w:rsidP="00F85971">
            <w:pPr>
              <w:pStyle w:val="Paragraphedeliste"/>
              <w:numPr>
                <w:ilvl w:val="0"/>
                <w:numId w:val="27"/>
              </w:numPr>
              <w:ind w:left="736"/>
              <w:jc w:val="both"/>
              <w:rPr>
                <w:rFonts w:cstheme="minorHAnsi"/>
                <w:sz w:val="21"/>
                <w:szCs w:val="21"/>
              </w:rPr>
            </w:pPr>
            <w:r w:rsidRPr="00F85971">
              <w:rPr>
                <w:rFonts w:cstheme="minorHAnsi"/>
                <w:sz w:val="21"/>
                <w:szCs w:val="21"/>
              </w:rPr>
              <w:t>Nombre d’agents adhérents au 01/01/2022</w:t>
            </w:r>
            <w:proofErr w:type="gramStart"/>
            <w:r w:rsidRPr="00F85971">
              <w:rPr>
                <w:rFonts w:cstheme="minorHAnsi"/>
                <w:sz w:val="21"/>
                <w:szCs w:val="21"/>
              </w:rPr>
              <w:t> :…</w:t>
            </w:r>
            <w:proofErr w:type="gramEnd"/>
            <w:r w:rsidRPr="00F85971">
              <w:rPr>
                <w:rFonts w:cstheme="minorHAnsi"/>
                <w:sz w:val="21"/>
                <w:szCs w:val="21"/>
              </w:rPr>
              <w:t>………..,…….. :……………………..</w:t>
            </w:r>
          </w:p>
          <w:p w14:paraId="4619B990" w14:textId="5332AE8F" w:rsidR="008044C6" w:rsidRPr="00F85971" w:rsidRDefault="008044C6" w:rsidP="00F85971">
            <w:pPr>
              <w:pStyle w:val="Paragraphedeliste"/>
              <w:numPr>
                <w:ilvl w:val="0"/>
                <w:numId w:val="27"/>
              </w:numPr>
              <w:ind w:left="736"/>
              <w:jc w:val="both"/>
              <w:rPr>
                <w:rFonts w:cstheme="minorHAnsi"/>
                <w:sz w:val="21"/>
                <w:szCs w:val="21"/>
              </w:rPr>
            </w:pPr>
            <w:r w:rsidRPr="00F85971">
              <w:rPr>
                <w:rFonts w:cstheme="minorHAnsi"/>
                <w:sz w:val="21"/>
                <w:szCs w:val="21"/>
              </w:rPr>
              <w:t>Montant de participation par agent : ………………………………………………</w:t>
            </w:r>
            <w:proofErr w:type="gramStart"/>
            <w:r w:rsidRPr="00F85971">
              <w:rPr>
                <w:rFonts w:cstheme="minorHAnsi"/>
                <w:sz w:val="21"/>
                <w:szCs w:val="21"/>
              </w:rPr>
              <w:t>…….</w:t>
            </w:r>
            <w:proofErr w:type="gramEnd"/>
            <w:r w:rsidRPr="00F85971">
              <w:rPr>
                <w:rFonts w:cstheme="minorHAnsi"/>
                <w:sz w:val="21"/>
                <w:szCs w:val="21"/>
              </w:rPr>
              <w:t>.…</w:t>
            </w:r>
          </w:p>
          <w:p w14:paraId="63F0A6D2" w14:textId="77777777" w:rsidR="008044C6" w:rsidRDefault="008044C6" w:rsidP="008044C6">
            <w:pPr>
              <w:ind w:left="567"/>
              <w:jc w:val="both"/>
              <w:rPr>
                <w:rFonts w:cstheme="minorHAnsi"/>
                <w:sz w:val="21"/>
                <w:szCs w:val="21"/>
              </w:rPr>
            </w:pPr>
          </w:p>
          <w:p w14:paraId="223CBA81" w14:textId="77777777" w:rsidR="008044C6" w:rsidRDefault="008044C6" w:rsidP="008044C6">
            <w:pPr>
              <w:ind w:left="567"/>
              <w:jc w:val="both"/>
              <w:rPr>
                <w:rFonts w:cstheme="minorHAnsi"/>
                <w:sz w:val="21"/>
                <w:szCs w:val="21"/>
              </w:rPr>
            </w:pPr>
            <w:r>
              <w:rPr>
                <w:rFonts w:cstheme="minorHAnsi"/>
                <w:b/>
                <w:bCs/>
                <w:sz w:val="21"/>
                <w:szCs w:val="21"/>
              </w:rPr>
              <w:t>Si labellisation</w:t>
            </w:r>
            <w:r>
              <w:rPr>
                <w:rFonts w:cstheme="minorHAnsi"/>
                <w:sz w:val="21"/>
                <w:szCs w:val="21"/>
              </w:rPr>
              <w:t>, auprès de quel(s) organisme(s) : ………………………………</w:t>
            </w:r>
            <w:proofErr w:type="gramStart"/>
            <w:r>
              <w:rPr>
                <w:rFonts w:cstheme="minorHAnsi"/>
                <w:sz w:val="21"/>
                <w:szCs w:val="21"/>
              </w:rPr>
              <w:t>…….</w:t>
            </w:r>
            <w:proofErr w:type="gramEnd"/>
            <w:r>
              <w:rPr>
                <w:rFonts w:cstheme="minorHAnsi"/>
                <w:sz w:val="21"/>
                <w:szCs w:val="21"/>
              </w:rPr>
              <w:t>.…</w:t>
            </w:r>
          </w:p>
          <w:p w14:paraId="0ECBB624" w14:textId="62D683B9" w:rsidR="008044C6" w:rsidRDefault="008044C6" w:rsidP="00F85971">
            <w:pPr>
              <w:pStyle w:val="Paragraphedeliste"/>
              <w:numPr>
                <w:ilvl w:val="0"/>
                <w:numId w:val="27"/>
              </w:numPr>
              <w:ind w:left="736"/>
              <w:jc w:val="both"/>
              <w:rPr>
                <w:rFonts w:cstheme="minorHAnsi"/>
                <w:sz w:val="21"/>
                <w:szCs w:val="21"/>
              </w:rPr>
            </w:pPr>
            <w:r>
              <w:rPr>
                <w:rFonts w:cstheme="minorHAnsi"/>
                <w:sz w:val="21"/>
                <w:szCs w:val="21"/>
              </w:rPr>
              <w:t xml:space="preserve">Nombre d’agents adhérents au </w:t>
            </w:r>
            <w:r w:rsidR="00F85971">
              <w:rPr>
                <w:rFonts w:cstheme="minorHAnsi"/>
                <w:sz w:val="21"/>
                <w:szCs w:val="21"/>
              </w:rPr>
              <w:t>01/01/2022 : ………………………………</w:t>
            </w:r>
            <w:proofErr w:type="gramStart"/>
            <w:r w:rsidR="00F85971">
              <w:rPr>
                <w:rFonts w:cstheme="minorHAnsi"/>
                <w:sz w:val="21"/>
                <w:szCs w:val="21"/>
              </w:rPr>
              <w:t>…….</w:t>
            </w:r>
            <w:proofErr w:type="gramEnd"/>
            <w:r w:rsidR="00F85971">
              <w:rPr>
                <w:rFonts w:cstheme="minorHAnsi"/>
                <w:sz w:val="21"/>
                <w:szCs w:val="21"/>
              </w:rPr>
              <w:t>…….</w:t>
            </w:r>
          </w:p>
          <w:p w14:paraId="12435AA2" w14:textId="77777777" w:rsidR="008044C6" w:rsidRDefault="008044C6" w:rsidP="00F85971">
            <w:pPr>
              <w:pStyle w:val="Paragraphedeliste"/>
              <w:numPr>
                <w:ilvl w:val="0"/>
                <w:numId w:val="27"/>
              </w:numPr>
              <w:ind w:left="736"/>
              <w:jc w:val="both"/>
              <w:rPr>
                <w:rFonts w:cstheme="minorHAnsi"/>
                <w:sz w:val="21"/>
                <w:szCs w:val="21"/>
              </w:rPr>
            </w:pPr>
            <w:r>
              <w:rPr>
                <w:rFonts w:cstheme="minorHAnsi"/>
                <w:sz w:val="21"/>
                <w:szCs w:val="21"/>
              </w:rPr>
              <w:t>Montant de participation pa</w:t>
            </w:r>
            <w:r w:rsidR="00F85971">
              <w:rPr>
                <w:rFonts w:cstheme="minorHAnsi"/>
                <w:sz w:val="21"/>
                <w:szCs w:val="21"/>
              </w:rPr>
              <w:t>r agent : ………………………………………………………</w:t>
            </w:r>
          </w:p>
          <w:p w14:paraId="63536473" w14:textId="49EFDECE" w:rsidR="00F85971" w:rsidRPr="00F85971" w:rsidRDefault="00F85971" w:rsidP="00F85971">
            <w:pPr>
              <w:ind w:left="376"/>
              <w:jc w:val="both"/>
              <w:rPr>
                <w:rFonts w:cstheme="minorHAnsi"/>
                <w:sz w:val="21"/>
                <w:szCs w:val="21"/>
              </w:rPr>
            </w:pPr>
          </w:p>
        </w:tc>
      </w:tr>
      <w:tr w:rsidR="0029030D" w14:paraId="4186AE15" w14:textId="77777777" w:rsidTr="0029030D">
        <w:tc>
          <w:tcPr>
            <w:tcW w:w="34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129AD1" w14:textId="77777777" w:rsidR="0029030D" w:rsidRDefault="0029030D" w:rsidP="003E27DF">
            <w:pPr>
              <w:jc w:val="center"/>
              <w:rPr>
                <w:rFonts w:cstheme="minorHAnsi"/>
                <w:b/>
                <w:bCs/>
                <w:sz w:val="21"/>
                <w:szCs w:val="21"/>
              </w:rPr>
            </w:pPr>
          </w:p>
          <w:p w14:paraId="79CA130C" w14:textId="77777777" w:rsidR="0029030D" w:rsidRDefault="0029030D" w:rsidP="003E27DF">
            <w:pPr>
              <w:jc w:val="center"/>
              <w:rPr>
                <w:rFonts w:cstheme="minorHAnsi"/>
                <w:b/>
                <w:bCs/>
                <w:sz w:val="21"/>
                <w:szCs w:val="21"/>
              </w:rPr>
            </w:pPr>
          </w:p>
          <w:p w14:paraId="5849AC5E" w14:textId="77777777" w:rsidR="0029030D" w:rsidRDefault="0029030D" w:rsidP="003E27DF">
            <w:pPr>
              <w:jc w:val="center"/>
              <w:rPr>
                <w:rFonts w:cstheme="minorHAnsi"/>
                <w:b/>
                <w:bCs/>
                <w:sz w:val="21"/>
                <w:szCs w:val="21"/>
              </w:rPr>
            </w:pPr>
          </w:p>
          <w:p w14:paraId="1D66797A" w14:textId="77777777" w:rsidR="0029030D" w:rsidRDefault="0029030D" w:rsidP="003E27DF">
            <w:pPr>
              <w:jc w:val="center"/>
              <w:rPr>
                <w:rFonts w:cstheme="minorHAnsi"/>
                <w:b/>
                <w:bCs/>
                <w:sz w:val="21"/>
                <w:szCs w:val="21"/>
              </w:rPr>
            </w:pPr>
            <w:r>
              <w:rPr>
                <w:rFonts w:cstheme="minorHAnsi"/>
                <w:b/>
                <w:bCs/>
                <w:sz w:val="21"/>
                <w:szCs w:val="21"/>
              </w:rPr>
              <w:t xml:space="preserve">LE RISQUE PREVOYANCE </w:t>
            </w:r>
          </w:p>
          <w:p w14:paraId="7F4F034D" w14:textId="77777777" w:rsidR="0029030D" w:rsidRDefault="0029030D" w:rsidP="003E27DF">
            <w:pPr>
              <w:jc w:val="center"/>
              <w:rPr>
                <w:rFonts w:cstheme="minorHAnsi"/>
                <w:b/>
                <w:bCs/>
                <w:sz w:val="21"/>
                <w:szCs w:val="21"/>
              </w:rPr>
            </w:pPr>
          </w:p>
          <w:p w14:paraId="153E93D7" w14:textId="77777777" w:rsidR="0029030D" w:rsidRDefault="0029030D" w:rsidP="003E27DF">
            <w:pPr>
              <w:jc w:val="center"/>
              <w:rPr>
                <w:rFonts w:cstheme="minorHAnsi"/>
                <w:b/>
                <w:bCs/>
                <w:sz w:val="21"/>
                <w:szCs w:val="21"/>
              </w:rPr>
            </w:pPr>
          </w:p>
          <w:p w14:paraId="1CBA641E" w14:textId="77777777" w:rsidR="0029030D" w:rsidRDefault="0029030D" w:rsidP="003E27DF">
            <w:pPr>
              <w:rPr>
                <w:rFonts w:cstheme="minorHAnsi"/>
                <w:b/>
                <w:bCs/>
                <w:sz w:val="21"/>
                <w:szCs w:val="21"/>
              </w:rPr>
            </w:pPr>
          </w:p>
          <w:p w14:paraId="359F918A" w14:textId="77777777" w:rsidR="0029030D" w:rsidRDefault="0029030D" w:rsidP="003E27DF">
            <w:pPr>
              <w:jc w:val="center"/>
              <w:rPr>
                <w:rFonts w:cstheme="minorHAnsi"/>
                <w:b/>
                <w:bCs/>
                <w:sz w:val="21"/>
                <w:szCs w:val="21"/>
              </w:rPr>
            </w:pPr>
          </w:p>
          <w:p w14:paraId="459F2F47" w14:textId="77777777" w:rsidR="0029030D" w:rsidRDefault="0029030D" w:rsidP="003E27DF">
            <w:pPr>
              <w:jc w:val="center"/>
              <w:rPr>
                <w:rFonts w:cstheme="minorHAnsi"/>
                <w:b/>
                <w:bCs/>
                <w:sz w:val="21"/>
                <w:szCs w:val="21"/>
              </w:rPr>
            </w:pPr>
          </w:p>
          <w:p w14:paraId="06E58FF6" w14:textId="77777777" w:rsidR="0029030D" w:rsidRDefault="0029030D" w:rsidP="003E27DF">
            <w:pPr>
              <w:jc w:val="center"/>
              <w:rPr>
                <w:rFonts w:cstheme="minorHAnsi"/>
                <w:b/>
                <w:bCs/>
                <w:sz w:val="21"/>
                <w:szCs w:val="21"/>
              </w:rPr>
            </w:pPr>
          </w:p>
          <w:p w14:paraId="2FD089B0" w14:textId="77777777" w:rsidR="0029030D" w:rsidRDefault="0029030D" w:rsidP="003E27DF">
            <w:pPr>
              <w:jc w:val="center"/>
              <w:rPr>
                <w:rFonts w:cstheme="minorHAnsi"/>
                <w:b/>
                <w:bCs/>
                <w:sz w:val="21"/>
                <w:szCs w:val="21"/>
              </w:rPr>
            </w:pPr>
          </w:p>
          <w:p w14:paraId="6E3EFD0D" w14:textId="77777777" w:rsidR="0029030D" w:rsidRDefault="0029030D" w:rsidP="003E27DF">
            <w:pPr>
              <w:jc w:val="center"/>
              <w:rPr>
                <w:rFonts w:cstheme="minorHAnsi"/>
                <w:b/>
                <w:bCs/>
                <w:sz w:val="21"/>
                <w:szCs w:val="21"/>
              </w:rPr>
            </w:pPr>
          </w:p>
          <w:p w14:paraId="017ECCF2" w14:textId="77777777" w:rsidR="0029030D" w:rsidRDefault="0029030D" w:rsidP="003E27DF">
            <w:pPr>
              <w:jc w:val="center"/>
              <w:rPr>
                <w:rFonts w:cstheme="minorHAnsi"/>
                <w:b/>
                <w:bCs/>
                <w:sz w:val="21"/>
                <w:szCs w:val="21"/>
              </w:rPr>
            </w:pPr>
          </w:p>
          <w:p w14:paraId="7888FEB5" w14:textId="77777777" w:rsidR="0029030D" w:rsidRDefault="0029030D" w:rsidP="003E27DF">
            <w:pPr>
              <w:jc w:val="center"/>
              <w:rPr>
                <w:rFonts w:cstheme="minorHAnsi"/>
                <w:b/>
                <w:bCs/>
                <w:sz w:val="21"/>
                <w:szCs w:val="21"/>
              </w:rPr>
            </w:pPr>
          </w:p>
          <w:p w14:paraId="3AA058B2" w14:textId="77777777" w:rsidR="0029030D" w:rsidRDefault="0029030D" w:rsidP="003E27DF">
            <w:pPr>
              <w:jc w:val="center"/>
              <w:rPr>
                <w:rFonts w:cstheme="minorHAnsi"/>
                <w:b/>
                <w:bCs/>
                <w:sz w:val="21"/>
                <w:szCs w:val="21"/>
              </w:rPr>
            </w:pPr>
          </w:p>
        </w:tc>
        <w:tc>
          <w:tcPr>
            <w:tcW w:w="723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777C1B" w14:textId="77777777" w:rsidR="0029030D" w:rsidRDefault="0029030D" w:rsidP="003E27DF">
            <w:pPr>
              <w:jc w:val="both"/>
              <w:rPr>
                <w:rFonts w:cstheme="minorHAnsi"/>
                <w:sz w:val="21"/>
                <w:szCs w:val="21"/>
              </w:rPr>
            </w:pPr>
            <w:r>
              <w:rPr>
                <w:rFonts w:cstheme="minorHAnsi"/>
                <w:b/>
                <w:bCs/>
                <w:sz w:val="21"/>
                <w:szCs w:val="21"/>
              </w:rPr>
              <w:t>Les agents de la collectivité/ de l’établissement public bénéficient-ils d’une complémentaire « prévoyance » ?</w:t>
            </w:r>
            <w:r>
              <w:rPr>
                <w:rFonts w:cstheme="minorHAnsi"/>
                <w:sz w:val="21"/>
                <w:szCs w:val="21"/>
              </w:rPr>
              <w:t xml:space="preserve"> OUI/NON.  </w:t>
            </w:r>
          </w:p>
          <w:p w14:paraId="7F8991B4" w14:textId="77777777" w:rsidR="008044C6" w:rsidRDefault="008044C6" w:rsidP="008044C6">
            <w:pPr>
              <w:jc w:val="both"/>
              <w:rPr>
                <w:rFonts w:cstheme="minorHAnsi"/>
                <w:sz w:val="21"/>
                <w:szCs w:val="21"/>
              </w:rPr>
            </w:pPr>
          </w:p>
          <w:p w14:paraId="5BA7ADEF" w14:textId="77777777" w:rsidR="008044C6" w:rsidRDefault="008044C6" w:rsidP="008044C6">
            <w:pPr>
              <w:jc w:val="both"/>
              <w:rPr>
                <w:rFonts w:cstheme="minorHAnsi"/>
                <w:sz w:val="21"/>
                <w:szCs w:val="21"/>
              </w:rPr>
            </w:pPr>
            <w:r>
              <w:rPr>
                <w:rFonts w:cstheme="minorHAnsi"/>
                <w:sz w:val="21"/>
                <w:szCs w:val="21"/>
              </w:rPr>
              <w:t xml:space="preserve">Si oui, précisez les éléments suivants : </w:t>
            </w:r>
          </w:p>
          <w:p w14:paraId="4AC89A4B" w14:textId="77777777" w:rsidR="008044C6" w:rsidRDefault="008044C6" w:rsidP="008044C6">
            <w:pPr>
              <w:jc w:val="both"/>
              <w:rPr>
                <w:rFonts w:cstheme="minorHAnsi"/>
                <w:sz w:val="21"/>
                <w:szCs w:val="21"/>
              </w:rPr>
            </w:pPr>
          </w:p>
          <w:p w14:paraId="0CD3FB60" w14:textId="66F42AD6" w:rsidR="008044C6" w:rsidRDefault="008044C6" w:rsidP="008044C6">
            <w:pPr>
              <w:pStyle w:val="Paragraphedeliste"/>
              <w:numPr>
                <w:ilvl w:val="0"/>
                <w:numId w:val="25"/>
              </w:numPr>
              <w:jc w:val="both"/>
              <w:rPr>
                <w:rFonts w:cstheme="minorHAnsi"/>
                <w:sz w:val="21"/>
                <w:szCs w:val="21"/>
              </w:rPr>
            </w:pPr>
            <w:r>
              <w:rPr>
                <w:rFonts w:cstheme="minorHAnsi"/>
                <w:sz w:val="21"/>
                <w:szCs w:val="21"/>
              </w:rPr>
              <w:t xml:space="preserve">Nombre d’agents bénéficiaires d’une garantie </w:t>
            </w:r>
            <w:r w:rsidR="00341698">
              <w:rPr>
                <w:rFonts w:cstheme="minorHAnsi"/>
                <w:sz w:val="21"/>
                <w:szCs w:val="21"/>
              </w:rPr>
              <w:t>prévoyance</w:t>
            </w:r>
            <w:r>
              <w:rPr>
                <w:rFonts w:cstheme="minorHAnsi"/>
                <w:sz w:val="21"/>
                <w:szCs w:val="21"/>
              </w:rPr>
              <w:t xml:space="preserve"> </w:t>
            </w:r>
            <w:proofErr w:type="gramStart"/>
            <w:r>
              <w:rPr>
                <w:rFonts w:cstheme="minorHAnsi"/>
                <w:sz w:val="21"/>
                <w:szCs w:val="21"/>
              </w:rPr>
              <w:t> :…</w:t>
            </w:r>
            <w:proofErr w:type="gramEnd"/>
            <w:r>
              <w:rPr>
                <w:rFonts w:cstheme="minorHAnsi"/>
                <w:sz w:val="21"/>
                <w:szCs w:val="21"/>
              </w:rPr>
              <w:t>…………………………..</w:t>
            </w:r>
          </w:p>
          <w:p w14:paraId="3B5F5A55" w14:textId="77777777" w:rsidR="008044C6" w:rsidRDefault="008044C6" w:rsidP="008044C6">
            <w:pPr>
              <w:jc w:val="both"/>
              <w:rPr>
                <w:rFonts w:cstheme="minorHAnsi"/>
                <w:sz w:val="21"/>
                <w:szCs w:val="21"/>
              </w:rPr>
            </w:pPr>
          </w:p>
          <w:p w14:paraId="54193B28" w14:textId="77777777" w:rsidR="008044C6" w:rsidRDefault="008044C6" w:rsidP="008044C6">
            <w:pPr>
              <w:pStyle w:val="Paragraphedeliste"/>
              <w:numPr>
                <w:ilvl w:val="0"/>
                <w:numId w:val="25"/>
              </w:numPr>
              <w:jc w:val="both"/>
              <w:rPr>
                <w:rFonts w:cstheme="minorHAnsi"/>
                <w:sz w:val="21"/>
                <w:szCs w:val="21"/>
              </w:rPr>
            </w:pPr>
            <w:r>
              <w:rPr>
                <w:rFonts w:cstheme="minorHAnsi"/>
                <w:sz w:val="21"/>
                <w:szCs w:val="21"/>
              </w:rPr>
              <w:t>Participation financière de l’employeur : OUI / NON</w:t>
            </w:r>
          </w:p>
          <w:p w14:paraId="66FF43EC" w14:textId="77777777" w:rsidR="008044C6" w:rsidRDefault="008044C6" w:rsidP="008044C6">
            <w:pPr>
              <w:ind w:left="567"/>
              <w:jc w:val="both"/>
              <w:rPr>
                <w:rFonts w:cstheme="minorHAnsi"/>
                <w:sz w:val="21"/>
                <w:szCs w:val="21"/>
              </w:rPr>
            </w:pPr>
            <w:r>
              <w:rPr>
                <w:rFonts w:cstheme="minorHAnsi"/>
                <w:sz w:val="21"/>
                <w:szCs w:val="21"/>
              </w:rPr>
              <w:t>Si oui, quel est le budget annuel prévisionnel pour l’année 2022 ………………...</w:t>
            </w:r>
          </w:p>
          <w:p w14:paraId="69DD9F21" w14:textId="77777777" w:rsidR="008044C6" w:rsidRDefault="008044C6" w:rsidP="008044C6">
            <w:pPr>
              <w:ind w:left="567"/>
              <w:jc w:val="both"/>
              <w:rPr>
                <w:rFonts w:cstheme="minorHAnsi"/>
                <w:sz w:val="21"/>
                <w:szCs w:val="21"/>
              </w:rPr>
            </w:pPr>
          </w:p>
          <w:p w14:paraId="762EB27D" w14:textId="77777777" w:rsidR="008044C6" w:rsidRDefault="008044C6" w:rsidP="008044C6">
            <w:pPr>
              <w:ind w:left="567"/>
              <w:jc w:val="both"/>
              <w:rPr>
                <w:rFonts w:cstheme="minorHAnsi"/>
                <w:sz w:val="21"/>
                <w:szCs w:val="21"/>
              </w:rPr>
            </w:pPr>
            <w:r>
              <w:rPr>
                <w:rFonts w:cstheme="minorHAnsi"/>
                <w:sz w:val="21"/>
                <w:szCs w:val="21"/>
              </w:rPr>
              <w:t xml:space="preserve">Quel mode de participation retenu : Labellisation / Convention de participation </w:t>
            </w:r>
          </w:p>
          <w:p w14:paraId="53E95043" w14:textId="218BB010" w:rsidR="00806542" w:rsidRPr="00806542" w:rsidRDefault="00806542" w:rsidP="00806542">
            <w:pPr>
              <w:ind w:left="567"/>
              <w:jc w:val="both"/>
              <w:rPr>
                <w:rFonts w:cstheme="minorHAnsi"/>
                <w:i/>
                <w:iCs/>
                <w:sz w:val="21"/>
                <w:szCs w:val="21"/>
              </w:rPr>
            </w:pPr>
            <w:r w:rsidRPr="00806542">
              <w:rPr>
                <w:rFonts w:cstheme="minorHAnsi"/>
                <w:i/>
                <w:iCs/>
                <w:sz w:val="21"/>
                <w:szCs w:val="21"/>
              </w:rPr>
              <w:t xml:space="preserve">-le cas échéant, </w:t>
            </w:r>
            <w:r>
              <w:rPr>
                <w:rFonts w:cstheme="minorHAnsi"/>
                <w:i/>
                <w:iCs/>
                <w:sz w:val="21"/>
                <w:szCs w:val="21"/>
              </w:rPr>
              <w:t xml:space="preserve">préciser </w:t>
            </w:r>
            <w:r w:rsidRPr="00806542">
              <w:rPr>
                <w:rFonts w:cstheme="minorHAnsi"/>
                <w:i/>
                <w:iCs/>
                <w:sz w:val="21"/>
                <w:szCs w:val="21"/>
              </w:rPr>
              <w:t>si convention avec le CDG16 du 01/01/2015 au 31/12/2021</w:t>
            </w:r>
            <w:r>
              <w:rPr>
                <w:rFonts w:cstheme="minorHAnsi"/>
                <w:i/>
                <w:iCs/>
                <w:sz w:val="21"/>
                <w:szCs w:val="21"/>
              </w:rPr>
              <w:t xml:space="preserve">, </w:t>
            </w:r>
          </w:p>
          <w:p w14:paraId="2AD8563F" w14:textId="77777777" w:rsidR="00806542" w:rsidRDefault="00806542" w:rsidP="008044C6">
            <w:pPr>
              <w:ind w:left="567"/>
              <w:jc w:val="both"/>
              <w:rPr>
                <w:rFonts w:cstheme="minorHAnsi"/>
                <w:sz w:val="21"/>
                <w:szCs w:val="21"/>
              </w:rPr>
            </w:pPr>
          </w:p>
          <w:p w14:paraId="3EEE196F" w14:textId="38B8F694" w:rsidR="008044C6" w:rsidRPr="00806542" w:rsidRDefault="008044C6" w:rsidP="008044C6">
            <w:pPr>
              <w:ind w:left="567"/>
              <w:jc w:val="both"/>
              <w:rPr>
                <w:rFonts w:cstheme="minorHAnsi"/>
                <w:b/>
                <w:bCs/>
                <w:sz w:val="21"/>
                <w:szCs w:val="21"/>
                <w:u w:val="single"/>
              </w:rPr>
            </w:pPr>
            <w:r w:rsidRPr="00806542">
              <w:rPr>
                <w:rFonts w:cstheme="minorHAnsi"/>
                <w:b/>
                <w:bCs/>
                <w:sz w:val="21"/>
                <w:szCs w:val="21"/>
                <w:u w:val="single"/>
              </w:rPr>
              <w:t>-à compter du 01/01/2022</w:t>
            </w:r>
          </w:p>
          <w:p w14:paraId="4F528613" w14:textId="77777777" w:rsidR="008044C6" w:rsidRDefault="008044C6" w:rsidP="008044C6">
            <w:pPr>
              <w:ind w:left="567"/>
              <w:jc w:val="both"/>
              <w:rPr>
                <w:rFonts w:cstheme="minorHAnsi"/>
                <w:sz w:val="21"/>
                <w:szCs w:val="21"/>
              </w:rPr>
            </w:pPr>
          </w:p>
          <w:p w14:paraId="2BEE5D12" w14:textId="77777777" w:rsidR="008044C6" w:rsidRDefault="008044C6" w:rsidP="008044C6">
            <w:pPr>
              <w:ind w:left="567"/>
              <w:jc w:val="both"/>
              <w:rPr>
                <w:rFonts w:cstheme="minorHAnsi"/>
                <w:b/>
                <w:bCs/>
                <w:sz w:val="21"/>
                <w:szCs w:val="21"/>
              </w:rPr>
            </w:pPr>
            <w:r>
              <w:rPr>
                <w:rFonts w:cstheme="minorHAnsi"/>
                <w:b/>
                <w:bCs/>
                <w:sz w:val="21"/>
                <w:szCs w:val="21"/>
              </w:rPr>
              <w:t>Si convention de participation (en dehors du CDG16)</w:t>
            </w:r>
          </w:p>
          <w:p w14:paraId="72755108" w14:textId="5B88987C" w:rsidR="008044C6" w:rsidRPr="005537E9" w:rsidRDefault="008044C6" w:rsidP="005537E9">
            <w:pPr>
              <w:pStyle w:val="Paragraphedeliste"/>
              <w:numPr>
                <w:ilvl w:val="0"/>
                <w:numId w:val="27"/>
              </w:numPr>
              <w:ind w:left="736"/>
              <w:jc w:val="both"/>
              <w:rPr>
                <w:rFonts w:cstheme="minorHAnsi"/>
                <w:bCs/>
                <w:sz w:val="21"/>
                <w:szCs w:val="21"/>
              </w:rPr>
            </w:pPr>
            <w:r w:rsidRPr="005537E9">
              <w:rPr>
                <w:rFonts w:cstheme="minorHAnsi"/>
                <w:bCs/>
                <w:sz w:val="21"/>
                <w:szCs w:val="21"/>
              </w:rPr>
              <w:t>A</w:t>
            </w:r>
            <w:r w:rsidR="005537E9" w:rsidRPr="005537E9">
              <w:rPr>
                <w:rFonts w:cstheme="minorHAnsi"/>
                <w:bCs/>
                <w:sz w:val="21"/>
                <w:szCs w:val="21"/>
              </w:rPr>
              <w:t xml:space="preserve">uprès de quel organisme : </w:t>
            </w:r>
            <w:r w:rsidRPr="005537E9">
              <w:rPr>
                <w:rFonts w:cstheme="minorHAnsi"/>
                <w:bCs/>
                <w:sz w:val="21"/>
                <w:szCs w:val="21"/>
              </w:rPr>
              <w:t>………………………………………………………………</w:t>
            </w:r>
            <w:proofErr w:type="gramStart"/>
            <w:r w:rsidRPr="005537E9">
              <w:rPr>
                <w:rFonts w:cstheme="minorHAnsi"/>
                <w:bCs/>
                <w:sz w:val="21"/>
                <w:szCs w:val="21"/>
              </w:rPr>
              <w:t>…….</w:t>
            </w:r>
            <w:proofErr w:type="gramEnd"/>
            <w:r w:rsidRPr="005537E9">
              <w:rPr>
                <w:rFonts w:cstheme="minorHAnsi"/>
                <w:bCs/>
                <w:sz w:val="21"/>
                <w:szCs w:val="21"/>
              </w:rPr>
              <w:t>.</w:t>
            </w:r>
          </w:p>
          <w:p w14:paraId="19B2836A" w14:textId="224EC695" w:rsidR="008044C6" w:rsidRPr="005537E9" w:rsidRDefault="008044C6" w:rsidP="005537E9">
            <w:pPr>
              <w:pStyle w:val="Paragraphedeliste"/>
              <w:numPr>
                <w:ilvl w:val="0"/>
                <w:numId w:val="27"/>
              </w:numPr>
              <w:ind w:left="736"/>
              <w:jc w:val="both"/>
              <w:rPr>
                <w:rFonts w:cstheme="minorHAnsi"/>
                <w:bCs/>
                <w:sz w:val="21"/>
                <w:szCs w:val="21"/>
              </w:rPr>
            </w:pPr>
            <w:r w:rsidRPr="005537E9">
              <w:rPr>
                <w:rFonts w:cstheme="minorHAnsi"/>
                <w:bCs/>
                <w:sz w:val="21"/>
                <w:szCs w:val="21"/>
              </w:rPr>
              <w:t>Nombre d’agents adhérents au 01/01/2022</w:t>
            </w:r>
            <w:proofErr w:type="gramStart"/>
            <w:r w:rsidRPr="005537E9">
              <w:rPr>
                <w:rFonts w:cstheme="minorHAnsi"/>
                <w:bCs/>
                <w:sz w:val="21"/>
                <w:szCs w:val="21"/>
              </w:rPr>
              <w:t> :…</w:t>
            </w:r>
            <w:proofErr w:type="gramEnd"/>
            <w:r w:rsidRPr="005537E9">
              <w:rPr>
                <w:rFonts w:cstheme="minorHAnsi"/>
                <w:bCs/>
                <w:sz w:val="21"/>
                <w:szCs w:val="21"/>
              </w:rPr>
              <w:t>………..,…….. :……………………..</w:t>
            </w:r>
          </w:p>
          <w:p w14:paraId="7068355F" w14:textId="43250D6F" w:rsidR="008044C6" w:rsidRPr="005537E9" w:rsidRDefault="008044C6" w:rsidP="005537E9">
            <w:pPr>
              <w:pStyle w:val="Paragraphedeliste"/>
              <w:numPr>
                <w:ilvl w:val="0"/>
                <w:numId w:val="27"/>
              </w:numPr>
              <w:ind w:left="736"/>
              <w:jc w:val="both"/>
              <w:rPr>
                <w:rFonts w:cstheme="minorHAnsi"/>
                <w:bCs/>
                <w:sz w:val="21"/>
                <w:szCs w:val="21"/>
              </w:rPr>
            </w:pPr>
            <w:r w:rsidRPr="005537E9">
              <w:rPr>
                <w:rFonts w:cstheme="minorHAnsi"/>
                <w:bCs/>
                <w:sz w:val="21"/>
                <w:szCs w:val="21"/>
              </w:rPr>
              <w:t>Montant de participation par agent : ………………………………………………</w:t>
            </w:r>
            <w:proofErr w:type="gramStart"/>
            <w:r w:rsidRPr="005537E9">
              <w:rPr>
                <w:rFonts w:cstheme="minorHAnsi"/>
                <w:bCs/>
                <w:sz w:val="21"/>
                <w:szCs w:val="21"/>
              </w:rPr>
              <w:t>…….</w:t>
            </w:r>
            <w:proofErr w:type="gramEnd"/>
            <w:r w:rsidRPr="005537E9">
              <w:rPr>
                <w:rFonts w:cstheme="minorHAnsi"/>
                <w:bCs/>
                <w:sz w:val="21"/>
                <w:szCs w:val="21"/>
              </w:rPr>
              <w:t>.…</w:t>
            </w:r>
          </w:p>
          <w:p w14:paraId="68D482BB" w14:textId="77777777" w:rsidR="008044C6" w:rsidRDefault="008044C6" w:rsidP="008044C6">
            <w:pPr>
              <w:ind w:left="567"/>
              <w:jc w:val="both"/>
              <w:rPr>
                <w:rFonts w:cstheme="minorHAnsi"/>
                <w:sz w:val="21"/>
                <w:szCs w:val="21"/>
              </w:rPr>
            </w:pPr>
          </w:p>
          <w:p w14:paraId="3BA83EA3" w14:textId="77777777" w:rsidR="008044C6" w:rsidRDefault="008044C6" w:rsidP="008044C6">
            <w:pPr>
              <w:ind w:left="567"/>
              <w:jc w:val="both"/>
              <w:rPr>
                <w:rFonts w:cstheme="minorHAnsi"/>
                <w:sz w:val="21"/>
                <w:szCs w:val="21"/>
              </w:rPr>
            </w:pPr>
            <w:r>
              <w:rPr>
                <w:rFonts w:cstheme="minorHAnsi"/>
                <w:b/>
                <w:bCs/>
                <w:sz w:val="21"/>
                <w:szCs w:val="21"/>
              </w:rPr>
              <w:t>Si labellisation</w:t>
            </w:r>
            <w:r>
              <w:rPr>
                <w:rFonts w:cstheme="minorHAnsi"/>
                <w:sz w:val="21"/>
                <w:szCs w:val="21"/>
              </w:rPr>
              <w:t>, auprès de quel(s) organisme(s) : ………………………………</w:t>
            </w:r>
            <w:proofErr w:type="gramStart"/>
            <w:r>
              <w:rPr>
                <w:rFonts w:cstheme="minorHAnsi"/>
                <w:sz w:val="21"/>
                <w:szCs w:val="21"/>
              </w:rPr>
              <w:t>…….</w:t>
            </w:r>
            <w:proofErr w:type="gramEnd"/>
            <w:r>
              <w:rPr>
                <w:rFonts w:cstheme="minorHAnsi"/>
                <w:sz w:val="21"/>
                <w:szCs w:val="21"/>
              </w:rPr>
              <w:t>.…</w:t>
            </w:r>
          </w:p>
          <w:p w14:paraId="4077D2F9" w14:textId="15009674" w:rsidR="008044C6" w:rsidRPr="005537E9" w:rsidRDefault="008044C6" w:rsidP="005537E9">
            <w:pPr>
              <w:pStyle w:val="Paragraphedeliste"/>
              <w:numPr>
                <w:ilvl w:val="0"/>
                <w:numId w:val="27"/>
              </w:numPr>
              <w:ind w:left="736"/>
              <w:jc w:val="both"/>
              <w:rPr>
                <w:rFonts w:cstheme="minorHAnsi"/>
                <w:bCs/>
                <w:sz w:val="21"/>
                <w:szCs w:val="21"/>
              </w:rPr>
            </w:pPr>
            <w:r w:rsidRPr="005537E9">
              <w:rPr>
                <w:rFonts w:cstheme="minorHAnsi"/>
                <w:bCs/>
                <w:sz w:val="21"/>
                <w:szCs w:val="21"/>
              </w:rPr>
              <w:t xml:space="preserve">Nombre d’agents adhérents au </w:t>
            </w:r>
            <w:r w:rsidR="005537E9">
              <w:rPr>
                <w:rFonts w:cstheme="minorHAnsi"/>
                <w:bCs/>
                <w:sz w:val="21"/>
                <w:szCs w:val="21"/>
              </w:rPr>
              <w:t>01/01/2022 : ………………………………</w:t>
            </w:r>
            <w:proofErr w:type="gramStart"/>
            <w:r w:rsidR="005537E9">
              <w:rPr>
                <w:rFonts w:cstheme="minorHAnsi"/>
                <w:bCs/>
                <w:sz w:val="21"/>
                <w:szCs w:val="21"/>
              </w:rPr>
              <w:t>…….</w:t>
            </w:r>
            <w:proofErr w:type="gramEnd"/>
            <w:r w:rsidR="005537E9">
              <w:rPr>
                <w:rFonts w:cstheme="minorHAnsi"/>
                <w:bCs/>
                <w:sz w:val="21"/>
                <w:szCs w:val="21"/>
              </w:rPr>
              <w:t>…….</w:t>
            </w:r>
          </w:p>
          <w:p w14:paraId="3174903B" w14:textId="7BE8AC9B" w:rsidR="008044C6" w:rsidRPr="005537E9" w:rsidRDefault="008044C6" w:rsidP="005537E9">
            <w:pPr>
              <w:pStyle w:val="Paragraphedeliste"/>
              <w:numPr>
                <w:ilvl w:val="0"/>
                <w:numId w:val="27"/>
              </w:numPr>
              <w:ind w:left="736"/>
              <w:jc w:val="both"/>
              <w:rPr>
                <w:rFonts w:cstheme="minorHAnsi"/>
                <w:sz w:val="21"/>
                <w:szCs w:val="21"/>
              </w:rPr>
            </w:pPr>
            <w:r w:rsidRPr="005537E9">
              <w:rPr>
                <w:rFonts w:cstheme="minorHAnsi"/>
                <w:bCs/>
                <w:sz w:val="21"/>
                <w:szCs w:val="21"/>
              </w:rPr>
              <w:t>Montant de participation pa</w:t>
            </w:r>
            <w:r w:rsidR="005537E9">
              <w:rPr>
                <w:rFonts w:cstheme="minorHAnsi"/>
                <w:bCs/>
                <w:sz w:val="21"/>
                <w:szCs w:val="21"/>
              </w:rPr>
              <w:t>r agent : ………………………………………………………</w:t>
            </w:r>
          </w:p>
          <w:p w14:paraId="5FF7D3D6" w14:textId="77777777" w:rsidR="0029030D" w:rsidRDefault="0029030D" w:rsidP="005537E9">
            <w:pPr>
              <w:jc w:val="both"/>
              <w:rPr>
                <w:rFonts w:cstheme="minorHAnsi"/>
                <w:b/>
                <w:bCs/>
                <w:sz w:val="21"/>
                <w:szCs w:val="21"/>
              </w:rPr>
            </w:pPr>
          </w:p>
        </w:tc>
      </w:tr>
    </w:tbl>
    <w:p w14:paraId="4DCC7EAC" w14:textId="77777777" w:rsidR="00B47A98" w:rsidRPr="000B13F8" w:rsidRDefault="00B47A98" w:rsidP="000B13F8">
      <w:pPr>
        <w:spacing w:after="0" w:line="240" w:lineRule="auto"/>
        <w:jc w:val="both"/>
        <w:rPr>
          <w:rFonts w:cstheme="minorHAnsi"/>
          <w:sz w:val="21"/>
          <w:szCs w:val="21"/>
        </w:rPr>
      </w:pPr>
    </w:p>
    <w:p w14:paraId="3924644D" w14:textId="77777777" w:rsidR="002E0E0F" w:rsidRPr="000B13F8" w:rsidRDefault="00224B73" w:rsidP="000B13F8">
      <w:pPr>
        <w:pStyle w:val="Paragraphedeliste"/>
        <w:numPr>
          <w:ilvl w:val="0"/>
          <w:numId w:val="7"/>
        </w:numPr>
        <w:spacing w:after="0" w:line="240" w:lineRule="auto"/>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t>La présentation du nouveau cadre</w:t>
      </w:r>
      <w:r w:rsidR="00B47A98" w:rsidRPr="000B13F8">
        <w:rPr>
          <w:rFonts w:cstheme="minorHAnsi"/>
          <w:b/>
          <w:bCs/>
          <w:color w:val="4472C4" w:themeColor="accent1"/>
          <w:sz w:val="21"/>
          <w:szCs w:val="21"/>
          <w:u w:val="single"/>
        </w:rPr>
        <w:t xml:space="preserve"> issu</w:t>
      </w:r>
      <w:r w:rsidR="00B47A98" w:rsidRPr="000B13F8">
        <w:rPr>
          <w:rFonts w:cstheme="minorHAnsi"/>
          <w:b/>
          <w:bCs/>
          <w:strike/>
          <w:color w:val="4472C4" w:themeColor="accent1"/>
          <w:sz w:val="21"/>
          <w:szCs w:val="21"/>
          <w:u w:val="single"/>
        </w:rPr>
        <w:t>e</w:t>
      </w:r>
      <w:r w:rsidR="00B47A98" w:rsidRPr="000B13F8">
        <w:rPr>
          <w:rFonts w:cstheme="minorHAnsi"/>
          <w:b/>
          <w:bCs/>
          <w:color w:val="4472C4" w:themeColor="accent1"/>
          <w:sz w:val="21"/>
          <w:szCs w:val="21"/>
          <w:u w:val="single"/>
        </w:rPr>
        <w:t xml:space="preserve"> de l’ordonnance du 17 février 2021</w:t>
      </w:r>
    </w:p>
    <w:p w14:paraId="4428B351" w14:textId="77777777" w:rsidR="00224B73" w:rsidRPr="000B13F8" w:rsidRDefault="00224B73" w:rsidP="000B13F8">
      <w:pPr>
        <w:spacing w:after="0" w:line="240" w:lineRule="auto"/>
        <w:jc w:val="both"/>
        <w:rPr>
          <w:rFonts w:cstheme="minorHAnsi"/>
          <w:sz w:val="21"/>
          <w:szCs w:val="21"/>
        </w:rPr>
      </w:pPr>
    </w:p>
    <w:p w14:paraId="6873FFFE" w14:textId="77777777" w:rsidR="002E0E0F" w:rsidRPr="000B13F8" w:rsidRDefault="000965FF" w:rsidP="000B13F8">
      <w:pPr>
        <w:spacing w:after="0" w:line="240" w:lineRule="auto"/>
        <w:jc w:val="both"/>
        <w:rPr>
          <w:rFonts w:cstheme="minorHAnsi"/>
          <w:sz w:val="21"/>
          <w:szCs w:val="21"/>
        </w:rPr>
      </w:pPr>
      <w:r w:rsidRPr="000B13F8">
        <w:rPr>
          <w:rFonts w:cstheme="minorHAnsi"/>
          <w:sz w:val="21"/>
          <w:szCs w:val="21"/>
        </w:rPr>
        <w:t>Dans sa version en vigueur jusqu’au 1</w:t>
      </w:r>
      <w:r w:rsidRPr="000B13F8">
        <w:rPr>
          <w:rFonts w:cstheme="minorHAnsi"/>
          <w:sz w:val="21"/>
          <w:szCs w:val="21"/>
          <w:vertAlign w:val="superscript"/>
        </w:rPr>
        <w:t>er</w:t>
      </w:r>
      <w:r w:rsidRPr="000B13F8">
        <w:rPr>
          <w:rFonts w:cstheme="minorHAnsi"/>
          <w:sz w:val="21"/>
          <w:szCs w:val="21"/>
        </w:rPr>
        <w:t xml:space="preserve"> janvier 2022, l’article 22 bis I de la loi n°83-634 du 13 juillet 1983 dispose que les personnes publiques (collectivités territoriales et leurs établissements publics) peuvent contribuer au financement des garanties de protection sociale complémentaire auxquelles les agents qu’elles emploient souscrivent. </w:t>
      </w:r>
    </w:p>
    <w:p w14:paraId="45309DBF" w14:textId="77777777" w:rsidR="000965FF" w:rsidRPr="000B13F8" w:rsidRDefault="000965FF" w:rsidP="000B13F8">
      <w:pPr>
        <w:spacing w:after="0" w:line="240" w:lineRule="auto"/>
        <w:jc w:val="both"/>
        <w:rPr>
          <w:rFonts w:cstheme="minorHAnsi"/>
          <w:sz w:val="21"/>
          <w:szCs w:val="21"/>
        </w:rPr>
      </w:pPr>
    </w:p>
    <w:p w14:paraId="7520867E" w14:textId="77777777" w:rsidR="000965FF" w:rsidRPr="000B13F8" w:rsidRDefault="000965FF" w:rsidP="000B13F8">
      <w:pPr>
        <w:spacing w:after="0" w:line="240" w:lineRule="auto"/>
        <w:jc w:val="both"/>
        <w:rPr>
          <w:rFonts w:cstheme="minorHAnsi"/>
          <w:sz w:val="21"/>
          <w:szCs w:val="21"/>
        </w:rPr>
      </w:pPr>
      <w:r w:rsidRPr="000B13F8">
        <w:rPr>
          <w:rFonts w:cstheme="minorHAnsi"/>
          <w:sz w:val="21"/>
          <w:szCs w:val="21"/>
        </w:rPr>
        <w:t xml:space="preserve">Jusqu’à présent facultative, la participation des employeurs publics au financement de la protection sociale complémentaire est rendue obligatoire </w:t>
      </w:r>
      <w:r w:rsidRPr="000B13F8">
        <w:rPr>
          <w:rFonts w:cstheme="minorHAnsi"/>
          <w:sz w:val="21"/>
          <w:szCs w:val="21"/>
          <w:u w:val="single"/>
        </w:rPr>
        <w:t>à compter du 1</w:t>
      </w:r>
      <w:r w:rsidRPr="000B13F8">
        <w:rPr>
          <w:rFonts w:cstheme="minorHAnsi"/>
          <w:sz w:val="21"/>
          <w:szCs w:val="21"/>
          <w:u w:val="single"/>
          <w:vertAlign w:val="superscript"/>
        </w:rPr>
        <w:t>er</w:t>
      </w:r>
      <w:r w:rsidRPr="000B13F8">
        <w:rPr>
          <w:rFonts w:cstheme="minorHAnsi"/>
          <w:sz w:val="21"/>
          <w:szCs w:val="21"/>
          <w:u w:val="single"/>
        </w:rPr>
        <w:t xml:space="preserve"> janvier 2022</w:t>
      </w:r>
      <w:r w:rsidRPr="000B13F8">
        <w:rPr>
          <w:rFonts w:cstheme="minorHAnsi"/>
          <w:sz w:val="21"/>
          <w:szCs w:val="21"/>
        </w:rPr>
        <w:t xml:space="preserve"> suite à l’entrée en vigueur de l’ordonnance n°2021-175 du 17 février 2021.</w:t>
      </w:r>
    </w:p>
    <w:p w14:paraId="7BD4955E" w14:textId="77777777" w:rsidR="000965FF" w:rsidRPr="000B13F8" w:rsidRDefault="000965FF" w:rsidP="000B13F8">
      <w:pPr>
        <w:spacing w:after="0" w:line="240" w:lineRule="auto"/>
        <w:jc w:val="both"/>
        <w:rPr>
          <w:rFonts w:cstheme="minorHAnsi"/>
          <w:sz w:val="21"/>
          <w:szCs w:val="21"/>
        </w:rPr>
      </w:pPr>
    </w:p>
    <w:p w14:paraId="25733242" w14:textId="77777777" w:rsidR="001C7596" w:rsidRPr="000B13F8" w:rsidRDefault="000965FF" w:rsidP="000B13F8">
      <w:pPr>
        <w:spacing w:after="0" w:line="240" w:lineRule="auto"/>
        <w:jc w:val="both"/>
        <w:rPr>
          <w:rFonts w:cstheme="minorHAnsi"/>
          <w:sz w:val="21"/>
          <w:szCs w:val="21"/>
        </w:rPr>
      </w:pPr>
      <w:r w:rsidRPr="000B13F8">
        <w:rPr>
          <w:rFonts w:cstheme="minorHAnsi"/>
          <w:sz w:val="21"/>
          <w:szCs w:val="21"/>
        </w:rPr>
        <w:t xml:space="preserve">Prise en application de la loi n°2019-828 du 6 août 2019, cette ordonnance </w:t>
      </w:r>
      <w:r w:rsidR="001C7596" w:rsidRPr="000B13F8">
        <w:rPr>
          <w:rFonts w:cstheme="minorHAnsi"/>
          <w:sz w:val="21"/>
          <w:szCs w:val="21"/>
        </w:rPr>
        <w:t xml:space="preserve">entrera en </w:t>
      </w:r>
      <w:r w:rsidR="00332411" w:rsidRPr="000B13F8">
        <w:rPr>
          <w:rFonts w:cstheme="minorHAnsi"/>
          <w:sz w:val="21"/>
          <w:szCs w:val="21"/>
        </w:rPr>
        <w:t>vigueur</w:t>
      </w:r>
      <w:r w:rsidR="001C7596" w:rsidRPr="000B13F8">
        <w:rPr>
          <w:rFonts w:cstheme="minorHAnsi"/>
          <w:sz w:val="21"/>
          <w:szCs w:val="21"/>
        </w:rPr>
        <w:t xml:space="preserve"> progressivement à partir du 1</w:t>
      </w:r>
      <w:r w:rsidR="001C7596" w:rsidRPr="000B13F8">
        <w:rPr>
          <w:rFonts w:cstheme="minorHAnsi"/>
          <w:sz w:val="21"/>
          <w:szCs w:val="21"/>
          <w:vertAlign w:val="superscript"/>
        </w:rPr>
        <w:t>er</w:t>
      </w:r>
      <w:r w:rsidR="001C7596" w:rsidRPr="000B13F8">
        <w:rPr>
          <w:rFonts w:cstheme="minorHAnsi"/>
          <w:sz w:val="21"/>
          <w:szCs w:val="21"/>
        </w:rPr>
        <w:t xml:space="preserve"> janvier 2022 et s’appliquera à l’ensemble des employeurs publics au plus tard en 2026. </w:t>
      </w:r>
    </w:p>
    <w:p w14:paraId="4F5BD23C" w14:textId="77777777" w:rsidR="001C7596" w:rsidRPr="000B13F8" w:rsidRDefault="001C7596" w:rsidP="000B13F8">
      <w:pPr>
        <w:spacing w:after="0" w:line="240" w:lineRule="auto"/>
        <w:jc w:val="both"/>
        <w:rPr>
          <w:rFonts w:cstheme="minorHAnsi"/>
          <w:sz w:val="21"/>
          <w:szCs w:val="21"/>
        </w:rPr>
      </w:pPr>
    </w:p>
    <w:p w14:paraId="109D33D9" w14:textId="77777777" w:rsidR="001C7596" w:rsidRPr="000B13F8" w:rsidRDefault="001C7596" w:rsidP="000B13F8">
      <w:pPr>
        <w:pStyle w:val="Paragraphedeliste"/>
        <w:numPr>
          <w:ilvl w:val="0"/>
          <w:numId w:val="11"/>
        </w:numPr>
        <w:spacing w:after="0" w:line="240" w:lineRule="auto"/>
        <w:jc w:val="both"/>
        <w:rPr>
          <w:rFonts w:cstheme="minorHAnsi"/>
          <w:b/>
          <w:bCs/>
          <w:sz w:val="21"/>
          <w:szCs w:val="21"/>
          <w:u w:val="single"/>
        </w:rPr>
      </w:pPr>
      <w:r w:rsidRPr="000B13F8">
        <w:rPr>
          <w:rFonts w:cstheme="minorHAnsi"/>
          <w:b/>
          <w:bCs/>
          <w:sz w:val="21"/>
          <w:szCs w:val="21"/>
          <w:u w:val="single"/>
        </w:rPr>
        <w:t>Les modalités de participation financière obligatoire des employeurs</w:t>
      </w:r>
      <w:r w:rsidR="00F25DB3" w:rsidRPr="000B13F8">
        <w:rPr>
          <w:rFonts w:cstheme="minorHAnsi"/>
          <w:b/>
          <w:bCs/>
          <w:sz w:val="21"/>
          <w:szCs w:val="21"/>
          <w:u w:val="single"/>
        </w:rPr>
        <w:t xml:space="preserve"> territoriaux</w:t>
      </w:r>
    </w:p>
    <w:p w14:paraId="79DABC75" w14:textId="77777777" w:rsidR="001C7596" w:rsidRPr="000B13F8" w:rsidRDefault="001C7596" w:rsidP="000B13F8">
      <w:pPr>
        <w:spacing w:after="0" w:line="240" w:lineRule="auto"/>
        <w:jc w:val="both"/>
        <w:rPr>
          <w:rFonts w:cstheme="minorHAnsi"/>
          <w:sz w:val="21"/>
          <w:szCs w:val="21"/>
        </w:rPr>
      </w:pPr>
    </w:p>
    <w:p w14:paraId="577CD049" w14:textId="77777777" w:rsidR="001C7596" w:rsidRPr="000B13F8" w:rsidRDefault="001C7596" w:rsidP="000B13F8">
      <w:pPr>
        <w:spacing w:after="0" w:line="240" w:lineRule="auto"/>
        <w:jc w:val="both"/>
        <w:rPr>
          <w:rFonts w:cstheme="minorHAnsi"/>
          <w:sz w:val="21"/>
          <w:szCs w:val="21"/>
        </w:rPr>
      </w:pPr>
      <w:r w:rsidRPr="000B13F8">
        <w:rPr>
          <w:rFonts w:cstheme="minorHAnsi"/>
          <w:sz w:val="21"/>
          <w:szCs w:val="21"/>
        </w:rPr>
        <w:t>Concernant le versant territorial de la Fonction publique, l’ordonnance instaure une obligation</w:t>
      </w:r>
      <w:r w:rsidR="00F25DB3" w:rsidRPr="000B13F8">
        <w:rPr>
          <w:rFonts w:cstheme="minorHAnsi"/>
          <w:sz w:val="21"/>
          <w:szCs w:val="21"/>
        </w:rPr>
        <w:t xml:space="preserve"> pour les employeurs publics territoriaux</w:t>
      </w:r>
      <w:r w:rsidRPr="000B13F8">
        <w:rPr>
          <w:rFonts w:cstheme="minorHAnsi"/>
          <w:sz w:val="21"/>
          <w:szCs w:val="21"/>
        </w:rPr>
        <w:t xml:space="preserve"> de financer :</w:t>
      </w:r>
    </w:p>
    <w:p w14:paraId="6A4F5D0E" w14:textId="77777777" w:rsidR="00F25DB3" w:rsidRPr="000B13F8" w:rsidRDefault="00F25DB3" w:rsidP="000B13F8">
      <w:pPr>
        <w:spacing w:after="0" w:line="240" w:lineRule="auto"/>
        <w:jc w:val="both"/>
        <w:rPr>
          <w:rFonts w:cstheme="minorHAnsi"/>
          <w:sz w:val="21"/>
          <w:szCs w:val="21"/>
        </w:rPr>
      </w:pPr>
    </w:p>
    <w:p w14:paraId="01B1C871" w14:textId="02A496DC" w:rsidR="001C7596" w:rsidRPr="000B13F8" w:rsidRDefault="009D7D68" w:rsidP="000B13F8">
      <w:pPr>
        <w:pStyle w:val="Paragraphedeliste"/>
        <w:numPr>
          <w:ilvl w:val="0"/>
          <w:numId w:val="5"/>
        </w:numPr>
        <w:spacing w:after="0" w:line="240" w:lineRule="auto"/>
        <w:jc w:val="both"/>
        <w:rPr>
          <w:rFonts w:cstheme="minorHAnsi"/>
          <w:sz w:val="21"/>
          <w:szCs w:val="21"/>
        </w:rPr>
      </w:pPr>
      <w:r w:rsidRPr="000B13F8">
        <w:rPr>
          <w:rFonts w:cstheme="minorHAnsi"/>
          <w:b/>
          <w:bCs/>
          <w:sz w:val="21"/>
          <w:szCs w:val="21"/>
        </w:rPr>
        <w:t>Dès</w:t>
      </w:r>
      <w:r w:rsidR="001C7596" w:rsidRPr="000B13F8">
        <w:rPr>
          <w:rFonts w:cstheme="minorHAnsi"/>
          <w:b/>
          <w:bCs/>
          <w:sz w:val="21"/>
          <w:szCs w:val="21"/>
        </w:rPr>
        <w:t xml:space="preserve"> le 1</w:t>
      </w:r>
      <w:r w:rsidR="001C7596" w:rsidRPr="000B13F8">
        <w:rPr>
          <w:rFonts w:cstheme="minorHAnsi"/>
          <w:b/>
          <w:bCs/>
          <w:sz w:val="21"/>
          <w:szCs w:val="21"/>
          <w:vertAlign w:val="superscript"/>
        </w:rPr>
        <w:t>er</w:t>
      </w:r>
      <w:r w:rsidR="001C7596" w:rsidRPr="000B13F8">
        <w:rPr>
          <w:rFonts w:cstheme="minorHAnsi"/>
          <w:b/>
          <w:bCs/>
          <w:sz w:val="21"/>
          <w:szCs w:val="21"/>
        </w:rPr>
        <w:t xml:space="preserve"> janvier 2026</w:t>
      </w:r>
      <w:r w:rsidR="001C7596" w:rsidRPr="000B13F8">
        <w:rPr>
          <w:rFonts w:cstheme="minorHAnsi"/>
          <w:sz w:val="21"/>
          <w:szCs w:val="21"/>
        </w:rPr>
        <w:t xml:space="preserve">, la couverture du </w:t>
      </w:r>
      <w:r w:rsidR="001C7596" w:rsidRPr="000B13F8">
        <w:rPr>
          <w:rFonts w:cstheme="minorHAnsi"/>
          <w:b/>
          <w:sz w:val="21"/>
          <w:szCs w:val="21"/>
        </w:rPr>
        <w:t xml:space="preserve">risque </w:t>
      </w:r>
      <w:r w:rsidR="00F25DB3" w:rsidRPr="000B13F8">
        <w:rPr>
          <w:rFonts w:cstheme="minorHAnsi"/>
          <w:b/>
          <w:sz w:val="21"/>
          <w:szCs w:val="21"/>
        </w:rPr>
        <w:t>« </w:t>
      </w:r>
      <w:r w:rsidR="001C7596" w:rsidRPr="000B13F8">
        <w:rPr>
          <w:rFonts w:cstheme="minorHAnsi"/>
          <w:b/>
          <w:sz w:val="21"/>
          <w:szCs w:val="21"/>
        </w:rPr>
        <w:t>santé</w:t>
      </w:r>
      <w:r w:rsidR="00F25DB3" w:rsidRPr="000B13F8">
        <w:rPr>
          <w:rFonts w:cstheme="minorHAnsi"/>
          <w:b/>
          <w:sz w:val="21"/>
          <w:szCs w:val="21"/>
        </w:rPr>
        <w:t> »</w:t>
      </w:r>
      <w:r w:rsidR="001C7596" w:rsidRPr="000B13F8">
        <w:rPr>
          <w:rFonts w:cstheme="minorHAnsi"/>
          <w:b/>
          <w:sz w:val="21"/>
          <w:szCs w:val="21"/>
        </w:rPr>
        <w:t xml:space="preserve"> </w:t>
      </w:r>
      <w:r w:rsidR="001C7596" w:rsidRPr="000B13F8">
        <w:rPr>
          <w:rFonts w:cstheme="minorHAnsi"/>
          <w:sz w:val="21"/>
          <w:szCs w:val="21"/>
        </w:rPr>
        <w:t xml:space="preserve">à hauteur d’au moins </w:t>
      </w:r>
      <w:r w:rsidR="001C7596" w:rsidRPr="000B13F8">
        <w:rPr>
          <w:rFonts w:cstheme="minorHAnsi"/>
          <w:b/>
          <w:sz w:val="21"/>
          <w:szCs w:val="21"/>
        </w:rPr>
        <w:t xml:space="preserve">50% </w:t>
      </w:r>
      <w:r w:rsidR="001C7596" w:rsidRPr="000B13F8">
        <w:rPr>
          <w:rFonts w:cstheme="minorHAnsi"/>
          <w:sz w:val="21"/>
          <w:szCs w:val="21"/>
        </w:rPr>
        <w:t>d’un montant de référence fixé par décret en Conseil d’Etat ;</w:t>
      </w:r>
    </w:p>
    <w:p w14:paraId="69172BEA" w14:textId="77777777" w:rsidR="00622400" w:rsidRPr="00872C10" w:rsidRDefault="009D7D68" w:rsidP="00622400">
      <w:pPr>
        <w:pStyle w:val="Paragraphedeliste"/>
        <w:numPr>
          <w:ilvl w:val="0"/>
          <w:numId w:val="5"/>
        </w:numPr>
        <w:spacing w:after="0" w:line="240" w:lineRule="auto"/>
        <w:rPr>
          <w:rFonts w:cstheme="minorHAnsi"/>
          <w:iCs/>
          <w:sz w:val="21"/>
          <w:szCs w:val="21"/>
        </w:rPr>
      </w:pPr>
      <w:r w:rsidRPr="000B13F8">
        <w:rPr>
          <w:rFonts w:cstheme="minorHAnsi"/>
          <w:b/>
          <w:bCs/>
          <w:sz w:val="21"/>
          <w:szCs w:val="21"/>
        </w:rPr>
        <w:t>Dès</w:t>
      </w:r>
      <w:r w:rsidR="001C7596" w:rsidRPr="000B13F8">
        <w:rPr>
          <w:rFonts w:cstheme="minorHAnsi"/>
          <w:b/>
          <w:bCs/>
          <w:sz w:val="21"/>
          <w:szCs w:val="21"/>
        </w:rPr>
        <w:t xml:space="preserve"> le 1</w:t>
      </w:r>
      <w:r w:rsidR="001C7596" w:rsidRPr="000B13F8">
        <w:rPr>
          <w:rFonts w:cstheme="minorHAnsi"/>
          <w:b/>
          <w:bCs/>
          <w:sz w:val="21"/>
          <w:szCs w:val="21"/>
          <w:vertAlign w:val="superscript"/>
        </w:rPr>
        <w:t>er</w:t>
      </w:r>
      <w:r w:rsidR="001C7596" w:rsidRPr="000B13F8">
        <w:rPr>
          <w:rFonts w:cstheme="minorHAnsi"/>
          <w:b/>
          <w:bCs/>
          <w:sz w:val="21"/>
          <w:szCs w:val="21"/>
        </w:rPr>
        <w:t xml:space="preserve"> janvier 2025</w:t>
      </w:r>
      <w:r w:rsidR="001C7596" w:rsidRPr="000B13F8">
        <w:rPr>
          <w:rFonts w:cstheme="minorHAnsi"/>
          <w:sz w:val="21"/>
          <w:szCs w:val="21"/>
        </w:rPr>
        <w:t xml:space="preserve">, la couverture du </w:t>
      </w:r>
      <w:r w:rsidR="001C7596" w:rsidRPr="000B13F8">
        <w:rPr>
          <w:rFonts w:cstheme="minorHAnsi"/>
          <w:b/>
          <w:sz w:val="21"/>
          <w:szCs w:val="21"/>
        </w:rPr>
        <w:t>risque</w:t>
      </w:r>
      <w:r w:rsidR="001C7596" w:rsidRPr="000B13F8">
        <w:rPr>
          <w:rFonts w:cstheme="minorHAnsi"/>
          <w:sz w:val="21"/>
          <w:szCs w:val="21"/>
        </w:rPr>
        <w:t xml:space="preserve"> </w:t>
      </w:r>
      <w:r w:rsidR="00EF135A" w:rsidRPr="000B13F8">
        <w:rPr>
          <w:rFonts w:cstheme="minorHAnsi"/>
          <w:sz w:val="21"/>
          <w:szCs w:val="21"/>
        </w:rPr>
        <w:t>« </w:t>
      </w:r>
      <w:r w:rsidR="001C7596" w:rsidRPr="000B13F8">
        <w:rPr>
          <w:rFonts w:cstheme="minorHAnsi"/>
          <w:b/>
          <w:sz w:val="21"/>
          <w:szCs w:val="21"/>
        </w:rPr>
        <w:t>prévoyance</w:t>
      </w:r>
      <w:r w:rsidR="00EF135A" w:rsidRPr="000B13F8">
        <w:rPr>
          <w:rFonts w:cstheme="minorHAnsi"/>
          <w:sz w:val="21"/>
          <w:szCs w:val="21"/>
        </w:rPr>
        <w:t> »</w:t>
      </w:r>
      <w:r w:rsidR="001C7596" w:rsidRPr="000B13F8">
        <w:rPr>
          <w:rFonts w:cstheme="minorHAnsi"/>
          <w:sz w:val="21"/>
          <w:szCs w:val="21"/>
        </w:rPr>
        <w:t xml:space="preserve"> à hauteur d’au moins </w:t>
      </w:r>
      <w:r w:rsidR="001C7596" w:rsidRPr="000B13F8">
        <w:rPr>
          <w:rFonts w:cstheme="minorHAnsi"/>
          <w:b/>
          <w:sz w:val="21"/>
          <w:szCs w:val="21"/>
        </w:rPr>
        <w:t xml:space="preserve">20% </w:t>
      </w:r>
      <w:r w:rsidR="001C7596" w:rsidRPr="000B13F8">
        <w:rPr>
          <w:rFonts w:cstheme="minorHAnsi"/>
          <w:sz w:val="21"/>
          <w:szCs w:val="21"/>
        </w:rPr>
        <w:t xml:space="preserve">d’un montant de référence fixé par décret en Conseil d’Etat. </w:t>
      </w:r>
      <w:r w:rsidR="00622400" w:rsidRPr="00872C10">
        <w:rPr>
          <w:rFonts w:cstheme="minorHAnsi"/>
          <w:iCs/>
          <w:sz w:val="21"/>
          <w:szCs w:val="21"/>
        </w:rPr>
        <w:t>A ce jour, nous sommes toujours dans l’attente de la publication du décret qui déterminera les montants de référence. Pour l’instant, le projet prévoit des montants de référence fixés à 27 euros pour la prévoyance (soit au minimum 5,40 euros par mois) et à 30 euros pour la santé (soit au minimum 15 euros par mois).</w:t>
      </w:r>
    </w:p>
    <w:p w14:paraId="1C634F2D" w14:textId="38FC8D4B" w:rsidR="000965FF" w:rsidRPr="00872C10" w:rsidRDefault="000965FF" w:rsidP="000B13F8">
      <w:pPr>
        <w:pStyle w:val="Paragraphedeliste"/>
        <w:numPr>
          <w:ilvl w:val="0"/>
          <w:numId w:val="5"/>
        </w:numPr>
        <w:spacing w:after="0" w:line="240" w:lineRule="auto"/>
        <w:jc w:val="both"/>
        <w:rPr>
          <w:rFonts w:cstheme="minorHAnsi"/>
          <w:sz w:val="21"/>
          <w:szCs w:val="21"/>
        </w:rPr>
      </w:pPr>
    </w:p>
    <w:p w14:paraId="28E126B3" w14:textId="2D58B914" w:rsidR="00F85971" w:rsidRPr="00872C10" w:rsidRDefault="00F85971">
      <w:pPr>
        <w:rPr>
          <w:rFonts w:cstheme="minorHAnsi"/>
          <w:sz w:val="21"/>
          <w:szCs w:val="21"/>
        </w:rPr>
      </w:pPr>
      <w:r w:rsidRPr="00872C10">
        <w:rPr>
          <w:rFonts w:cstheme="minorHAnsi"/>
          <w:sz w:val="21"/>
          <w:szCs w:val="21"/>
        </w:rPr>
        <w:br w:type="page"/>
      </w:r>
    </w:p>
    <w:p w14:paraId="60967818" w14:textId="4E666FA7" w:rsidR="001C7596" w:rsidRPr="000B13F8" w:rsidRDefault="001C7596" w:rsidP="005537E9">
      <w:pPr>
        <w:spacing w:after="0" w:line="240" w:lineRule="auto"/>
        <w:jc w:val="both"/>
        <w:rPr>
          <w:rFonts w:cstheme="minorHAnsi"/>
          <w:sz w:val="21"/>
          <w:szCs w:val="21"/>
        </w:rPr>
      </w:pPr>
      <w:r w:rsidRPr="000B13F8">
        <w:rPr>
          <w:rFonts w:cstheme="minorHAnsi"/>
          <w:sz w:val="21"/>
          <w:szCs w:val="21"/>
        </w:rPr>
        <w:lastRenderedPageBreak/>
        <w:t>En matière de complémentaire</w:t>
      </w:r>
      <w:r w:rsidR="009D7D68" w:rsidRPr="000B13F8">
        <w:rPr>
          <w:rFonts w:cstheme="minorHAnsi"/>
          <w:sz w:val="21"/>
          <w:szCs w:val="21"/>
        </w:rPr>
        <w:t xml:space="preserve"> « santé »</w:t>
      </w:r>
      <w:r w:rsidRPr="000B13F8">
        <w:rPr>
          <w:rFonts w:cstheme="minorHAnsi"/>
          <w:sz w:val="21"/>
          <w:szCs w:val="21"/>
        </w:rPr>
        <w:t>, les garanties de protection sont au minimum celles définies au II de l’article L. 911-7 du code de la sécurité sociale, qui comprennent la prise en charge totale ou partielle des dépenses suivantes :</w:t>
      </w:r>
    </w:p>
    <w:p w14:paraId="078A0D1C" w14:textId="19AA8F8F" w:rsidR="001C7596" w:rsidRPr="000B13F8" w:rsidRDefault="009D7D68" w:rsidP="005537E9">
      <w:pPr>
        <w:pStyle w:val="Paragraphedeliste"/>
        <w:numPr>
          <w:ilvl w:val="0"/>
          <w:numId w:val="9"/>
        </w:numPr>
        <w:spacing w:after="0" w:line="240" w:lineRule="auto"/>
        <w:jc w:val="both"/>
        <w:rPr>
          <w:rFonts w:cstheme="minorHAnsi"/>
          <w:sz w:val="21"/>
          <w:szCs w:val="21"/>
        </w:rPr>
      </w:pPr>
      <w:r w:rsidRPr="000B13F8">
        <w:rPr>
          <w:rFonts w:cstheme="minorHAnsi"/>
          <w:sz w:val="21"/>
          <w:szCs w:val="21"/>
        </w:rPr>
        <w:t>La</w:t>
      </w:r>
      <w:r w:rsidR="001C7596" w:rsidRPr="000B13F8">
        <w:rPr>
          <w:rFonts w:cstheme="minorHAnsi"/>
          <w:sz w:val="21"/>
          <w:szCs w:val="21"/>
        </w:rPr>
        <w:t xml:space="preserve"> participation de l'assuré aux tarifs servant de base au calcul des prestations des organismes de sécurité sociale ;</w:t>
      </w:r>
    </w:p>
    <w:p w14:paraId="56259D39" w14:textId="4F83D61E" w:rsidR="001C7596" w:rsidRPr="000B13F8" w:rsidRDefault="009D7D68" w:rsidP="005537E9">
      <w:pPr>
        <w:pStyle w:val="Paragraphedeliste"/>
        <w:numPr>
          <w:ilvl w:val="0"/>
          <w:numId w:val="9"/>
        </w:numPr>
        <w:spacing w:after="0" w:line="240" w:lineRule="auto"/>
        <w:jc w:val="both"/>
        <w:rPr>
          <w:rFonts w:cstheme="minorHAnsi"/>
          <w:sz w:val="21"/>
          <w:szCs w:val="21"/>
        </w:rPr>
      </w:pPr>
      <w:r w:rsidRPr="000B13F8">
        <w:rPr>
          <w:rFonts w:cstheme="minorHAnsi"/>
          <w:sz w:val="21"/>
          <w:szCs w:val="21"/>
        </w:rPr>
        <w:t>Le</w:t>
      </w:r>
      <w:r w:rsidR="001C7596" w:rsidRPr="000B13F8">
        <w:rPr>
          <w:rFonts w:cstheme="minorHAnsi"/>
          <w:sz w:val="21"/>
          <w:szCs w:val="21"/>
        </w:rPr>
        <w:t xml:space="preserve"> forfait journalier d’hospitalisation ;</w:t>
      </w:r>
    </w:p>
    <w:p w14:paraId="7C0D7A6E" w14:textId="70188D10" w:rsidR="001C7596" w:rsidRPr="000B13F8" w:rsidRDefault="009D7D68" w:rsidP="005537E9">
      <w:pPr>
        <w:pStyle w:val="Paragraphedeliste"/>
        <w:numPr>
          <w:ilvl w:val="0"/>
          <w:numId w:val="9"/>
        </w:numPr>
        <w:spacing w:after="0" w:line="240" w:lineRule="auto"/>
        <w:jc w:val="both"/>
        <w:rPr>
          <w:rFonts w:cstheme="minorHAnsi"/>
          <w:sz w:val="21"/>
          <w:szCs w:val="21"/>
        </w:rPr>
      </w:pPr>
      <w:r w:rsidRPr="000B13F8">
        <w:rPr>
          <w:rFonts w:cstheme="minorHAnsi"/>
          <w:sz w:val="21"/>
          <w:szCs w:val="21"/>
        </w:rPr>
        <w:t>Les</w:t>
      </w:r>
      <w:r w:rsidR="001C7596" w:rsidRPr="000B13F8">
        <w:rPr>
          <w:rFonts w:cstheme="minorHAnsi"/>
          <w:sz w:val="21"/>
          <w:szCs w:val="21"/>
        </w:rPr>
        <w:t xml:space="preserve"> frais exposés, en sus des tarifs de responsabilité, pour les soins dentaires prothétiques ou d'orthopédie dentofaciale et pour certains dispositifs médicaux à usage individuel admis au remboursement.</w:t>
      </w:r>
    </w:p>
    <w:p w14:paraId="2C1ECF4A" w14:textId="51466540" w:rsidR="00413A37" w:rsidRPr="000B13F8" w:rsidRDefault="001C7596" w:rsidP="005537E9">
      <w:pPr>
        <w:spacing w:after="0" w:line="240" w:lineRule="auto"/>
        <w:jc w:val="both"/>
        <w:rPr>
          <w:rFonts w:cstheme="minorHAnsi"/>
          <w:b/>
          <w:sz w:val="21"/>
          <w:szCs w:val="21"/>
        </w:rPr>
      </w:pPr>
      <w:r w:rsidRPr="000B13F8">
        <w:rPr>
          <w:rFonts w:cstheme="minorHAnsi"/>
          <w:sz w:val="21"/>
          <w:szCs w:val="21"/>
        </w:rPr>
        <w:t xml:space="preserve">En matière de </w:t>
      </w:r>
      <w:r w:rsidRPr="000B13F8">
        <w:rPr>
          <w:rFonts w:cstheme="minorHAnsi"/>
          <w:b/>
          <w:sz w:val="21"/>
          <w:szCs w:val="21"/>
        </w:rPr>
        <w:t>complémentaire</w:t>
      </w:r>
      <w:r w:rsidR="009D7D68" w:rsidRPr="000B13F8">
        <w:rPr>
          <w:rFonts w:cstheme="minorHAnsi"/>
          <w:b/>
          <w:sz w:val="21"/>
          <w:szCs w:val="21"/>
        </w:rPr>
        <w:t xml:space="preserve"> « prévoyance »</w:t>
      </w:r>
      <w:r w:rsidRPr="000B13F8">
        <w:rPr>
          <w:rFonts w:cstheme="minorHAnsi"/>
          <w:sz w:val="21"/>
          <w:szCs w:val="21"/>
        </w:rPr>
        <w:t xml:space="preserve">, les garanties de protection minimales que comprennent les contrats portant sur les risques </w:t>
      </w:r>
      <w:r w:rsidR="004A68A6" w:rsidRPr="000B13F8">
        <w:rPr>
          <w:rFonts w:cstheme="minorHAnsi"/>
          <w:sz w:val="21"/>
          <w:szCs w:val="21"/>
        </w:rPr>
        <w:t>« </w:t>
      </w:r>
      <w:r w:rsidRPr="000B13F8">
        <w:rPr>
          <w:rFonts w:cstheme="minorHAnsi"/>
          <w:sz w:val="21"/>
          <w:szCs w:val="21"/>
        </w:rPr>
        <w:t>prévoyance</w:t>
      </w:r>
      <w:r w:rsidR="004A68A6" w:rsidRPr="000B13F8">
        <w:rPr>
          <w:rFonts w:cstheme="minorHAnsi"/>
          <w:sz w:val="21"/>
          <w:szCs w:val="21"/>
        </w:rPr>
        <w:t> »</w:t>
      </w:r>
      <w:r w:rsidRPr="000B13F8">
        <w:rPr>
          <w:rFonts w:cstheme="minorHAnsi"/>
          <w:sz w:val="21"/>
          <w:szCs w:val="21"/>
        </w:rPr>
        <w:t xml:space="preserve"> seront précisées par </w:t>
      </w:r>
      <w:r w:rsidRPr="000B13F8">
        <w:rPr>
          <w:rFonts w:cstheme="minorHAnsi"/>
          <w:b/>
          <w:sz w:val="21"/>
          <w:szCs w:val="21"/>
        </w:rPr>
        <w:t>un décret en Conseil d’Etat</w:t>
      </w:r>
      <w:r w:rsidR="00F25DB3" w:rsidRPr="000B13F8">
        <w:rPr>
          <w:rFonts w:cstheme="minorHAnsi"/>
          <w:b/>
          <w:sz w:val="21"/>
          <w:szCs w:val="21"/>
        </w:rPr>
        <w:t>.</w:t>
      </w:r>
    </w:p>
    <w:p w14:paraId="35031124" w14:textId="77777777" w:rsidR="00413A37" w:rsidRPr="000B13F8" w:rsidRDefault="00413A37" w:rsidP="005537E9">
      <w:pPr>
        <w:spacing w:after="0" w:line="240" w:lineRule="auto"/>
        <w:jc w:val="both"/>
        <w:rPr>
          <w:rFonts w:cstheme="minorHAnsi"/>
          <w:sz w:val="21"/>
          <w:szCs w:val="21"/>
        </w:rPr>
      </w:pPr>
    </w:p>
    <w:p w14:paraId="51B561F3" w14:textId="77777777" w:rsidR="004F6286" w:rsidRPr="000B13F8" w:rsidRDefault="004F6286" w:rsidP="005537E9">
      <w:pPr>
        <w:pStyle w:val="Paragraphedeliste"/>
        <w:numPr>
          <w:ilvl w:val="0"/>
          <w:numId w:val="11"/>
        </w:numPr>
        <w:spacing w:after="0" w:line="240" w:lineRule="auto"/>
        <w:jc w:val="both"/>
        <w:rPr>
          <w:rFonts w:cstheme="minorHAnsi"/>
          <w:b/>
          <w:bCs/>
          <w:sz w:val="21"/>
          <w:szCs w:val="21"/>
          <w:u w:val="single"/>
        </w:rPr>
      </w:pPr>
      <w:r w:rsidRPr="000B13F8">
        <w:rPr>
          <w:rFonts w:cstheme="minorHAnsi"/>
          <w:b/>
          <w:bCs/>
          <w:sz w:val="21"/>
          <w:szCs w:val="21"/>
          <w:u w:val="single"/>
        </w:rPr>
        <w:t xml:space="preserve">La négociation d’un accord collectif en matière de complémentaire </w:t>
      </w:r>
      <w:r w:rsidR="00F42457" w:rsidRPr="000B13F8">
        <w:rPr>
          <w:rFonts w:cstheme="minorHAnsi"/>
          <w:b/>
          <w:bCs/>
          <w:sz w:val="21"/>
          <w:szCs w:val="21"/>
          <w:u w:val="single"/>
        </w:rPr>
        <w:t>« </w:t>
      </w:r>
      <w:r w:rsidRPr="000B13F8">
        <w:rPr>
          <w:rFonts w:cstheme="minorHAnsi"/>
          <w:b/>
          <w:bCs/>
          <w:sz w:val="21"/>
          <w:szCs w:val="21"/>
          <w:u w:val="single"/>
        </w:rPr>
        <w:t>santé</w:t>
      </w:r>
      <w:r w:rsidR="00F42457" w:rsidRPr="000B13F8">
        <w:rPr>
          <w:rFonts w:cstheme="minorHAnsi"/>
          <w:b/>
          <w:bCs/>
          <w:sz w:val="21"/>
          <w:szCs w:val="21"/>
          <w:u w:val="single"/>
        </w:rPr>
        <w:t> »</w:t>
      </w:r>
    </w:p>
    <w:p w14:paraId="367B993F" w14:textId="77777777" w:rsidR="004F6286" w:rsidRPr="000B13F8" w:rsidRDefault="004F6286" w:rsidP="005537E9">
      <w:pPr>
        <w:spacing w:after="0" w:line="240" w:lineRule="auto"/>
        <w:jc w:val="both"/>
        <w:rPr>
          <w:rFonts w:cstheme="minorHAnsi"/>
          <w:sz w:val="21"/>
          <w:szCs w:val="21"/>
        </w:rPr>
      </w:pPr>
    </w:p>
    <w:p w14:paraId="3EB2C3EE" w14:textId="77777777" w:rsidR="004F6286" w:rsidRPr="000B13F8" w:rsidRDefault="004F6286" w:rsidP="005537E9">
      <w:pPr>
        <w:spacing w:after="0" w:line="240" w:lineRule="auto"/>
        <w:jc w:val="both"/>
        <w:rPr>
          <w:rFonts w:cstheme="minorHAnsi"/>
          <w:sz w:val="21"/>
          <w:szCs w:val="21"/>
        </w:rPr>
      </w:pPr>
      <w:r w:rsidRPr="000B13F8">
        <w:rPr>
          <w:rFonts w:cstheme="minorHAnsi"/>
          <w:sz w:val="21"/>
          <w:szCs w:val="21"/>
        </w:rPr>
        <w:t>Quand bien même la participation financière des employeur</w:t>
      </w:r>
      <w:r w:rsidR="006022C7" w:rsidRPr="000B13F8">
        <w:rPr>
          <w:rFonts w:cstheme="minorHAnsi"/>
          <w:sz w:val="21"/>
          <w:szCs w:val="21"/>
        </w:rPr>
        <w:t>s publics devient obligatoire à</w:t>
      </w:r>
      <w:r w:rsidRPr="000B13F8">
        <w:rPr>
          <w:rFonts w:cstheme="minorHAnsi"/>
          <w:sz w:val="21"/>
          <w:szCs w:val="21"/>
        </w:rPr>
        <w:t xml:space="preserve"> compter du 1</w:t>
      </w:r>
      <w:r w:rsidR="00332411" w:rsidRPr="000B13F8">
        <w:rPr>
          <w:rFonts w:cstheme="minorHAnsi"/>
          <w:sz w:val="21"/>
          <w:szCs w:val="21"/>
          <w:vertAlign w:val="superscript"/>
        </w:rPr>
        <w:t>er</w:t>
      </w:r>
      <w:r w:rsidR="00332411" w:rsidRPr="000B13F8">
        <w:rPr>
          <w:rFonts w:cstheme="minorHAnsi"/>
          <w:sz w:val="21"/>
          <w:szCs w:val="21"/>
        </w:rPr>
        <w:t xml:space="preserve"> </w:t>
      </w:r>
      <w:r w:rsidRPr="000B13F8">
        <w:rPr>
          <w:rFonts w:cstheme="minorHAnsi"/>
          <w:sz w:val="21"/>
          <w:szCs w:val="21"/>
        </w:rPr>
        <w:t>janvier 202</w:t>
      </w:r>
      <w:r w:rsidR="007037CC" w:rsidRPr="000B13F8">
        <w:rPr>
          <w:rFonts w:cstheme="minorHAnsi"/>
          <w:sz w:val="21"/>
          <w:szCs w:val="21"/>
        </w:rPr>
        <w:t>5 (prévoyance) et du 1</w:t>
      </w:r>
      <w:r w:rsidR="007037CC" w:rsidRPr="000B13F8">
        <w:rPr>
          <w:rFonts w:cstheme="minorHAnsi"/>
          <w:sz w:val="21"/>
          <w:szCs w:val="21"/>
          <w:vertAlign w:val="superscript"/>
        </w:rPr>
        <w:t>er</w:t>
      </w:r>
      <w:r w:rsidR="007037CC" w:rsidRPr="000B13F8">
        <w:rPr>
          <w:rFonts w:cstheme="minorHAnsi"/>
          <w:sz w:val="21"/>
          <w:szCs w:val="21"/>
        </w:rPr>
        <w:t xml:space="preserve"> janvier 2026 (santé)</w:t>
      </w:r>
      <w:r w:rsidRPr="000B13F8">
        <w:rPr>
          <w:rFonts w:cstheme="minorHAnsi"/>
          <w:sz w:val="21"/>
          <w:szCs w:val="21"/>
        </w:rPr>
        <w:t xml:space="preserve">, les agents seront, en principe, libres d’adhérer individuellement </w:t>
      </w:r>
      <w:r w:rsidR="006022C7" w:rsidRPr="000B13F8">
        <w:rPr>
          <w:rFonts w:cstheme="minorHAnsi"/>
          <w:sz w:val="21"/>
          <w:szCs w:val="21"/>
        </w:rPr>
        <w:t xml:space="preserve">à </w:t>
      </w:r>
      <w:r w:rsidRPr="000B13F8">
        <w:rPr>
          <w:rFonts w:cstheme="minorHAnsi"/>
          <w:sz w:val="21"/>
          <w:szCs w:val="21"/>
        </w:rPr>
        <w:t>un contrat de protection sociale complémentaire.</w:t>
      </w:r>
    </w:p>
    <w:p w14:paraId="6B134438" w14:textId="77777777" w:rsidR="007037CC" w:rsidRPr="005537E9" w:rsidRDefault="007037CC" w:rsidP="005537E9">
      <w:pPr>
        <w:pStyle w:val="Sansinterligne"/>
        <w:jc w:val="both"/>
        <w:rPr>
          <w:rFonts w:asciiTheme="minorHAnsi" w:hAnsiTheme="minorHAnsi" w:cstheme="minorHAnsi"/>
          <w:sz w:val="18"/>
          <w:szCs w:val="21"/>
        </w:rPr>
      </w:pPr>
    </w:p>
    <w:p w14:paraId="5D2D127A" w14:textId="77777777" w:rsidR="00332411" w:rsidRPr="000B13F8" w:rsidRDefault="004F6286" w:rsidP="005537E9">
      <w:pPr>
        <w:pStyle w:val="Sansinterligne"/>
        <w:jc w:val="both"/>
        <w:rPr>
          <w:rFonts w:asciiTheme="minorHAnsi" w:eastAsia="Garamond" w:hAnsiTheme="minorHAnsi" w:cstheme="minorHAnsi"/>
          <w:sz w:val="21"/>
          <w:szCs w:val="21"/>
        </w:rPr>
      </w:pPr>
      <w:r w:rsidRPr="000B13F8">
        <w:rPr>
          <w:rFonts w:asciiTheme="minorHAnsi" w:hAnsiTheme="minorHAnsi" w:cstheme="minorHAnsi"/>
          <w:sz w:val="21"/>
          <w:szCs w:val="21"/>
        </w:rPr>
        <w:t xml:space="preserve">Cependant, </w:t>
      </w:r>
      <w:r w:rsidR="00332411" w:rsidRPr="000B13F8">
        <w:rPr>
          <w:rFonts w:asciiTheme="minorHAnsi" w:hAnsiTheme="minorHAnsi" w:cstheme="minorHAnsi"/>
          <w:sz w:val="21"/>
          <w:szCs w:val="21"/>
          <w:u w:val="single"/>
        </w:rPr>
        <w:t xml:space="preserve">à compter </w:t>
      </w:r>
      <w:r w:rsidR="00332411" w:rsidRPr="000B13F8">
        <w:rPr>
          <w:rFonts w:asciiTheme="minorHAnsi" w:eastAsia="Garamond" w:hAnsiTheme="minorHAnsi" w:cstheme="minorHAnsi"/>
          <w:sz w:val="21"/>
          <w:szCs w:val="21"/>
          <w:u w:val="single"/>
        </w:rPr>
        <w:t>du 1</w:t>
      </w:r>
      <w:r w:rsidR="00332411" w:rsidRPr="000B13F8">
        <w:rPr>
          <w:rFonts w:asciiTheme="minorHAnsi" w:eastAsia="Garamond" w:hAnsiTheme="minorHAnsi" w:cstheme="minorHAnsi"/>
          <w:sz w:val="21"/>
          <w:szCs w:val="21"/>
          <w:u w:val="single"/>
          <w:vertAlign w:val="superscript"/>
        </w:rPr>
        <w:t>er</w:t>
      </w:r>
      <w:r w:rsidR="00332411" w:rsidRPr="000B13F8">
        <w:rPr>
          <w:rFonts w:asciiTheme="minorHAnsi" w:eastAsia="Garamond" w:hAnsiTheme="minorHAnsi" w:cstheme="minorHAnsi"/>
          <w:sz w:val="21"/>
          <w:szCs w:val="21"/>
          <w:u w:val="single"/>
        </w:rPr>
        <w:t xml:space="preserve"> janvier 2022</w:t>
      </w:r>
      <w:r w:rsidR="00332411" w:rsidRPr="000B13F8">
        <w:rPr>
          <w:rFonts w:asciiTheme="minorHAnsi" w:eastAsia="Garamond" w:hAnsiTheme="minorHAnsi" w:cstheme="minorHAnsi"/>
          <w:sz w:val="21"/>
          <w:szCs w:val="21"/>
        </w:rPr>
        <w:t>, lorsqu’un accord collectif valide au terme d’une négociation collective</w:t>
      </w:r>
      <w:r w:rsidR="00332411" w:rsidRPr="000B13F8">
        <w:rPr>
          <w:rFonts w:asciiTheme="minorHAnsi" w:eastAsia="Garamond" w:hAnsiTheme="minorHAnsi" w:cstheme="minorHAnsi"/>
          <w:color w:val="C00000"/>
          <w:sz w:val="21"/>
          <w:szCs w:val="21"/>
        </w:rPr>
        <w:t>*</w:t>
      </w:r>
      <w:r w:rsidR="00332411" w:rsidRPr="000B13F8">
        <w:rPr>
          <w:rFonts w:asciiTheme="minorHAnsi" w:eastAsia="Garamond" w:hAnsiTheme="minorHAnsi" w:cstheme="minorHAnsi"/>
          <w:sz w:val="21"/>
          <w:szCs w:val="21"/>
        </w:rPr>
        <w:t xml:space="preserve"> prévoit la souscription par un employeur public d’un contrat collectif pour la couverture complémentaire « santé », cet accord peut également prévoir la souscription obligatoire des agents à tout ou partie des garanties du contrat collectif. </w:t>
      </w:r>
    </w:p>
    <w:p w14:paraId="252AAF29" w14:textId="77777777" w:rsidR="005C0AEE" w:rsidRPr="005537E9" w:rsidRDefault="005C0AEE" w:rsidP="005537E9">
      <w:pPr>
        <w:pStyle w:val="Sansinterligne"/>
        <w:jc w:val="both"/>
        <w:rPr>
          <w:rFonts w:asciiTheme="minorHAnsi" w:eastAsia="Garamond" w:hAnsiTheme="minorHAnsi" w:cstheme="minorHAnsi"/>
          <w:sz w:val="18"/>
          <w:szCs w:val="21"/>
        </w:rPr>
      </w:pPr>
    </w:p>
    <w:p w14:paraId="718E6D64" w14:textId="77777777" w:rsidR="005C0AEE" w:rsidRPr="000B13F8" w:rsidRDefault="005C0AEE" w:rsidP="005537E9">
      <w:pPr>
        <w:pStyle w:val="Sansinterligne"/>
        <w:jc w:val="both"/>
        <w:rPr>
          <w:rFonts w:asciiTheme="minorHAnsi" w:eastAsia="Garamond" w:hAnsiTheme="minorHAnsi" w:cstheme="minorHAnsi"/>
          <w:i/>
          <w:iCs/>
          <w:sz w:val="21"/>
          <w:szCs w:val="21"/>
        </w:rPr>
      </w:pPr>
      <w:r w:rsidRPr="000B13F8">
        <w:rPr>
          <w:rFonts w:asciiTheme="minorHAnsi" w:eastAsia="Garamond" w:hAnsiTheme="minorHAnsi" w:cstheme="minorHAnsi"/>
          <w:sz w:val="21"/>
          <w:szCs w:val="21"/>
        </w:rPr>
        <w:t xml:space="preserve">Un accord est valide s’il est signé par une ou plusieurs organisations syndicales représentatives de fonctionnaires ayant recueilli, à la date de la signature de l'accord, au moins 50 % des suffrages exprimés en faveur des organisations habilitées à négocier lors des dernières élections professionnelles organisées au niveau auquel l'accord est négocié </w:t>
      </w:r>
      <w:r w:rsidRPr="000B13F8">
        <w:rPr>
          <w:rFonts w:asciiTheme="minorHAnsi" w:eastAsia="Garamond" w:hAnsiTheme="minorHAnsi" w:cstheme="minorHAnsi"/>
          <w:i/>
          <w:iCs/>
          <w:sz w:val="21"/>
          <w:szCs w:val="21"/>
        </w:rPr>
        <w:t>(article 8 quater de la loi n°83-634 du 13 juillet 1983)</w:t>
      </w:r>
      <w:r w:rsidR="00920BAF">
        <w:rPr>
          <w:rFonts w:asciiTheme="minorHAnsi" w:eastAsia="Garamond" w:hAnsiTheme="minorHAnsi" w:cstheme="minorHAnsi"/>
          <w:i/>
          <w:iCs/>
          <w:sz w:val="21"/>
          <w:szCs w:val="21"/>
        </w:rPr>
        <w:t>.</w:t>
      </w:r>
    </w:p>
    <w:p w14:paraId="000789B2" w14:textId="77777777" w:rsidR="004F6286" w:rsidRPr="005537E9" w:rsidRDefault="004F6286" w:rsidP="005537E9">
      <w:pPr>
        <w:spacing w:after="0" w:line="240" w:lineRule="auto"/>
        <w:jc w:val="both"/>
        <w:rPr>
          <w:rFonts w:cstheme="minorHAnsi"/>
          <w:sz w:val="18"/>
          <w:szCs w:val="21"/>
        </w:rPr>
      </w:pPr>
    </w:p>
    <w:p w14:paraId="3C3A2896" w14:textId="77777777" w:rsidR="00332411" w:rsidRPr="000B13F8" w:rsidRDefault="00332411" w:rsidP="005537E9">
      <w:pPr>
        <w:pStyle w:val="Sansinterligne"/>
        <w:jc w:val="both"/>
        <w:rPr>
          <w:rFonts w:asciiTheme="minorHAnsi" w:eastAsia="Garamond" w:hAnsiTheme="minorHAnsi" w:cstheme="minorHAnsi"/>
          <w:sz w:val="21"/>
          <w:szCs w:val="21"/>
        </w:rPr>
      </w:pPr>
      <w:r w:rsidRPr="000B13F8">
        <w:rPr>
          <w:rFonts w:asciiTheme="minorHAnsi" w:eastAsia="Garamond" w:hAnsiTheme="minorHAnsi" w:cstheme="minorHAnsi"/>
          <w:sz w:val="21"/>
          <w:szCs w:val="21"/>
        </w:rPr>
        <w:t xml:space="preserve">Un </w:t>
      </w:r>
      <w:r w:rsidRPr="000B13F8">
        <w:rPr>
          <w:rFonts w:asciiTheme="minorHAnsi" w:eastAsia="Garamond" w:hAnsiTheme="minorHAnsi" w:cstheme="minorHAnsi"/>
          <w:b/>
          <w:sz w:val="21"/>
          <w:szCs w:val="21"/>
        </w:rPr>
        <w:t>décret en Conseil d’Etat</w:t>
      </w:r>
      <w:r w:rsidRPr="000B13F8">
        <w:rPr>
          <w:rFonts w:asciiTheme="minorHAnsi" w:eastAsia="Garamond" w:hAnsiTheme="minorHAnsi" w:cstheme="minorHAnsi"/>
          <w:sz w:val="21"/>
          <w:szCs w:val="21"/>
        </w:rPr>
        <w:t xml:space="preserve"> doit préciser les cas dans lesquels certains agents peuvent être dispensés de cette obligation en raison de leur situation personnelle.</w:t>
      </w:r>
    </w:p>
    <w:p w14:paraId="1E33E1CE" w14:textId="77777777" w:rsidR="004F6286" w:rsidRPr="005537E9" w:rsidRDefault="004F6286" w:rsidP="005537E9">
      <w:pPr>
        <w:spacing w:after="0" w:line="240" w:lineRule="auto"/>
        <w:jc w:val="both"/>
        <w:rPr>
          <w:rFonts w:cstheme="minorHAnsi"/>
          <w:sz w:val="18"/>
          <w:szCs w:val="21"/>
        </w:rPr>
      </w:pPr>
    </w:p>
    <w:p w14:paraId="476A5EBF" w14:textId="77777777" w:rsidR="004F6286" w:rsidRPr="000B13F8" w:rsidRDefault="00332411" w:rsidP="005537E9">
      <w:pPr>
        <w:spacing w:after="0" w:line="240" w:lineRule="auto"/>
        <w:jc w:val="both"/>
        <w:rPr>
          <w:rFonts w:eastAsia="Garamond" w:cstheme="minorHAnsi"/>
          <w:i/>
          <w:iCs/>
          <w:sz w:val="21"/>
          <w:szCs w:val="21"/>
        </w:rPr>
      </w:pPr>
      <w:r w:rsidRPr="000B13F8">
        <w:rPr>
          <w:rFonts w:eastAsia="Garamond" w:cstheme="minorHAnsi"/>
          <w:i/>
          <w:iCs/>
          <w:color w:val="C00000"/>
          <w:sz w:val="21"/>
          <w:szCs w:val="21"/>
        </w:rPr>
        <w:t>*</w:t>
      </w:r>
      <w:r w:rsidR="004F6286" w:rsidRPr="000B13F8">
        <w:rPr>
          <w:rFonts w:eastAsia="Garamond" w:cstheme="minorHAnsi"/>
          <w:i/>
          <w:iCs/>
          <w:sz w:val="21"/>
          <w:szCs w:val="21"/>
        </w:rPr>
        <w:t>Conformément à l’ordonnance n°2021-174 du 17 février 2021 relative à la négociation et aux accords collectifs dans la fonction publique, la protection sociale complémentaire constitue l’un des 14 domaines au sein duquel l’employeur public et les organisations syndicales peuvent conclure un accord collectif produisant des effets juridiques.</w:t>
      </w:r>
    </w:p>
    <w:p w14:paraId="56C1A718" w14:textId="77777777" w:rsidR="00C13B3E" w:rsidRPr="005537E9" w:rsidRDefault="00C13B3E" w:rsidP="005537E9">
      <w:pPr>
        <w:spacing w:after="0" w:line="240" w:lineRule="auto"/>
        <w:jc w:val="both"/>
        <w:rPr>
          <w:rFonts w:cstheme="minorHAnsi"/>
          <w:sz w:val="18"/>
          <w:szCs w:val="21"/>
        </w:rPr>
      </w:pPr>
    </w:p>
    <w:p w14:paraId="5E341829" w14:textId="4E64A6EE" w:rsidR="004F6286" w:rsidRPr="000B13F8" w:rsidRDefault="000D511C" w:rsidP="005537E9">
      <w:pPr>
        <w:spacing w:after="0" w:line="240" w:lineRule="auto"/>
        <w:jc w:val="both"/>
        <w:rPr>
          <w:rFonts w:eastAsia="Garamond" w:cstheme="minorHAnsi"/>
          <w:sz w:val="21"/>
          <w:szCs w:val="21"/>
        </w:rPr>
      </w:pPr>
      <w:r w:rsidRPr="000B13F8">
        <w:rPr>
          <w:rFonts w:eastAsia="Garamond" w:cstheme="minorHAnsi"/>
          <w:i/>
          <w:iCs/>
          <w:sz w:val="21"/>
          <w:szCs w:val="21"/>
        </w:rPr>
        <w:t>Les accords collectifs sont valides s’ils sont signés par une ou plusieurs organisations syndicales représentatives de fonctionnaires ayant recueilli, à la date de la signature de l'accord, au moins 50 % des suffrages exprimés en faveur des organisations habilitées à négocier lors des dernières élections professionnelles organisées au niveau auquel l'accord est négocié. (</w:t>
      </w:r>
      <w:r w:rsidR="004F2534" w:rsidRPr="000B13F8">
        <w:rPr>
          <w:rFonts w:eastAsia="Garamond" w:cstheme="minorHAnsi"/>
          <w:i/>
          <w:iCs/>
          <w:sz w:val="21"/>
          <w:szCs w:val="21"/>
        </w:rPr>
        <w:t>Article</w:t>
      </w:r>
      <w:r w:rsidRPr="000B13F8">
        <w:rPr>
          <w:rFonts w:eastAsia="Garamond" w:cstheme="minorHAnsi"/>
          <w:i/>
          <w:iCs/>
          <w:sz w:val="21"/>
          <w:szCs w:val="21"/>
        </w:rPr>
        <w:t xml:space="preserve"> 8 quater de la loi n°83-634 du 13 juillet 1983)</w:t>
      </w:r>
      <w:r w:rsidR="00332411" w:rsidRPr="000B13F8">
        <w:rPr>
          <w:rFonts w:eastAsia="Garamond" w:cstheme="minorHAnsi"/>
          <w:i/>
          <w:iCs/>
          <w:sz w:val="21"/>
          <w:szCs w:val="21"/>
        </w:rPr>
        <w:t>.</w:t>
      </w:r>
    </w:p>
    <w:p w14:paraId="0F8FD1F0" w14:textId="77777777" w:rsidR="004F6286" w:rsidRPr="000B13F8" w:rsidRDefault="004F6286" w:rsidP="005537E9">
      <w:pPr>
        <w:pStyle w:val="Sansinterligne"/>
        <w:jc w:val="both"/>
        <w:rPr>
          <w:rFonts w:asciiTheme="minorHAnsi" w:eastAsia="Garamond" w:hAnsiTheme="minorHAnsi" w:cstheme="minorHAnsi"/>
          <w:sz w:val="21"/>
          <w:szCs w:val="21"/>
        </w:rPr>
      </w:pPr>
    </w:p>
    <w:p w14:paraId="1B758D07" w14:textId="77777777" w:rsidR="004F6286" w:rsidRDefault="004F6286" w:rsidP="005537E9">
      <w:pPr>
        <w:pStyle w:val="Paragraphedeliste"/>
        <w:numPr>
          <w:ilvl w:val="0"/>
          <w:numId w:val="11"/>
        </w:numPr>
        <w:spacing w:after="0" w:line="240" w:lineRule="auto"/>
        <w:jc w:val="both"/>
        <w:rPr>
          <w:rFonts w:cstheme="minorHAnsi"/>
          <w:b/>
          <w:bCs/>
          <w:sz w:val="21"/>
          <w:szCs w:val="21"/>
          <w:u w:val="single"/>
        </w:rPr>
      </w:pPr>
      <w:r w:rsidRPr="000B13F8">
        <w:rPr>
          <w:rFonts w:cstheme="minorHAnsi"/>
          <w:b/>
          <w:bCs/>
          <w:sz w:val="21"/>
          <w:szCs w:val="21"/>
          <w:u w:val="single"/>
        </w:rPr>
        <w:t>Le rôle du Centre de Gestion</w:t>
      </w:r>
    </w:p>
    <w:p w14:paraId="650D9B84" w14:textId="77777777" w:rsidR="005537E9" w:rsidRPr="005537E9" w:rsidRDefault="005537E9" w:rsidP="005537E9">
      <w:pPr>
        <w:spacing w:after="0" w:line="240" w:lineRule="auto"/>
        <w:jc w:val="both"/>
        <w:rPr>
          <w:rFonts w:cstheme="minorHAnsi"/>
          <w:b/>
          <w:bCs/>
          <w:sz w:val="21"/>
          <w:szCs w:val="21"/>
          <w:u w:val="single"/>
        </w:rPr>
      </w:pPr>
    </w:p>
    <w:p w14:paraId="07AFF8CC" w14:textId="344EACBC" w:rsidR="00FC4060" w:rsidRPr="009D7D68" w:rsidRDefault="00FC4060" w:rsidP="005537E9">
      <w:pPr>
        <w:spacing w:after="0" w:line="240" w:lineRule="auto"/>
        <w:jc w:val="both"/>
        <w:textAlignment w:val="baseline"/>
        <w:rPr>
          <w:rFonts w:ascii="Calibri" w:eastAsia="Calibri" w:hAnsi="Calibri"/>
          <w:sz w:val="21"/>
        </w:rPr>
      </w:pPr>
      <w:r w:rsidRPr="009D7D68">
        <w:rPr>
          <w:rFonts w:ascii="Calibri" w:eastAsia="Calibri" w:hAnsi="Calibri"/>
          <w:sz w:val="21"/>
        </w:rPr>
        <w:t>De façon volontaire, depuis 2015, le CDG 16 propose une convention de participation multi-collectivités pour les risques Santé et Prévoyance.</w:t>
      </w:r>
      <w:r w:rsidR="009D7D68">
        <w:rPr>
          <w:rFonts w:ascii="Calibri" w:eastAsia="Calibri" w:hAnsi="Calibri"/>
          <w:sz w:val="21"/>
        </w:rPr>
        <w:t xml:space="preserve"> </w:t>
      </w:r>
    </w:p>
    <w:p w14:paraId="04E866E1" w14:textId="77777777" w:rsidR="004F6286" w:rsidRPr="005537E9" w:rsidRDefault="004F6286" w:rsidP="005537E9">
      <w:pPr>
        <w:spacing w:after="0" w:line="240" w:lineRule="auto"/>
        <w:jc w:val="both"/>
        <w:rPr>
          <w:rFonts w:cstheme="minorHAnsi"/>
          <w:sz w:val="18"/>
          <w:szCs w:val="21"/>
        </w:rPr>
      </w:pPr>
    </w:p>
    <w:p w14:paraId="62BF8520" w14:textId="18E7E38B" w:rsidR="004A68A6" w:rsidRPr="009D7D68" w:rsidRDefault="006C5C1B" w:rsidP="005537E9">
      <w:pPr>
        <w:spacing w:after="0" w:line="240" w:lineRule="auto"/>
        <w:jc w:val="both"/>
        <w:rPr>
          <w:rFonts w:cstheme="minorHAnsi"/>
          <w:sz w:val="21"/>
          <w:szCs w:val="21"/>
        </w:rPr>
      </w:pPr>
      <w:r w:rsidRPr="009D7D68">
        <w:rPr>
          <w:rFonts w:cstheme="minorHAnsi"/>
          <w:sz w:val="21"/>
          <w:szCs w:val="21"/>
          <w:u w:val="single"/>
        </w:rPr>
        <w:t>À compter du 1</w:t>
      </w:r>
      <w:r w:rsidRPr="009D7D68">
        <w:rPr>
          <w:rFonts w:cstheme="minorHAnsi"/>
          <w:sz w:val="21"/>
          <w:szCs w:val="21"/>
          <w:u w:val="single"/>
          <w:vertAlign w:val="superscript"/>
        </w:rPr>
        <w:t>er</w:t>
      </w:r>
      <w:r w:rsidRPr="009D7D68">
        <w:rPr>
          <w:rFonts w:cstheme="minorHAnsi"/>
          <w:sz w:val="21"/>
          <w:szCs w:val="21"/>
          <w:u w:val="single"/>
        </w:rPr>
        <w:t xml:space="preserve"> janvier 2022</w:t>
      </w:r>
      <w:r w:rsidRPr="009D7D68">
        <w:rPr>
          <w:rFonts w:cstheme="minorHAnsi"/>
          <w:sz w:val="21"/>
          <w:szCs w:val="21"/>
        </w:rPr>
        <w:t>, l</w:t>
      </w:r>
      <w:r w:rsidR="00C8659F" w:rsidRPr="009D7D68">
        <w:rPr>
          <w:rFonts w:cstheme="minorHAnsi"/>
          <w:sz w:val="21"/>
          <w:szCs w:val="21"/>
        </w:rPr>
        <w:t xml:space="preserve">’article 25-1 de la loi du 26 janvier 1984 reconnait </w:t>
      </w:r>
      <w:r w:rsidR="0084330A">
        <w:rPr>
          <w:rFonts w:cstheme="minorHAnsi"/>
          <w:sz w:val="21"/>
          <w:szCs w:val="21"/>
        </w:rPr>
        <w:t>sa</w:t>
      </w:r>
      <w:r w:rsidR="00C8659F" w:rsidRPr="009D7D68">
        <w:rPr>
          <w:rFonts w:cstheme="minorHAnsi"/>
          <w:sz w:val="21"/>
          <w:szCs w:val="21"/>
        </w:rPr>
        <w:t xml:space="preserve"> compétence pour conclure </w:t>
      </w:r>
      <w:r w:rsidR="0084330A">
        <w:rPr>
          <w:rFonts w:cstheme="minorHAnsi"/>
          <w:sz w:val="21"/>
          <w:szCs w:val="21"/>
        </w:rPr>
        <w:t>ces conventions.</w:t>
      </w:r>
    </w:p>
    <w:p w14:paraId="68631016" w14:textId="77777777" w:rsidR="00FC4060" w:rsidRPr="005537E9" w:rsidRDefault="00FC4060" w:rsidP="005537E9">
      <w:pPr>
        <w:spacing w:after="0" w:line="240" w:lineRule="auto"/>
        <w:jc w:val="both"/>
        <w:rPr>
          <w:rFonts w:cstheme="minorHAnsi"/>
          <w:sz w:val="18"/>
          <w:szCs w:val="21"/>
        </w:rPr>
      </w:pPr>
    </w:p>
    <w:p w14:paraId="3B6D18AC" w14:textId="66850A45" w:rsidR="006C5C1B" w:rsidRPr="000B13F8" w:rsidRDefault="0084330A" w:rsidP="005537E9">
      <w:pPr>
        <w:spacing w:after="0" w:line="240" w:lineRule="auto"/>
        <w:jc w:val="both"/>
        <w:rPr>
          <w:rFonts w:cstheme="minorHAnsi"/>
          <w:sz w:val="21"/>
          <w:szCs w:val="21"/>
        </w:rPr>
      </w:pPr>
      <w:r>
        <w:rPr>
          <w:rFonts w:cstheme="minorHAnsi"/>
          <w:sz w:val="21"/>
          <w:szCs w:val="21"/>
        </w:rPr>
        <w:t>Celles-ci</w:t>
      </w:r>
      <w:r w:rsidR="00D5518C" w:rsidRPr="000B13F8">
        <w:rPr>
          <w:rFonts w:cstheme="minorHAnsi"/>
          <w:sz w:val="21"/>
          <w:szCs w:val="21"/>
        </w:rPr>
        <w:t xml:space="preserve"> peuvent être conclues</w:t>
      </w:r>
      <w:r w:rsidR="006C5C1B" w:rsidRPr="000B13F8">
        <w:rPr>
          <w:rFonts w:cstheme="minorHAnsi"/>
          <w:sz w:val="21"/>
          <w:szCs w:val="21"/>
        </w:rPr>
        <w:t xml:space="preserve"> à un niveau régional selon les modalités inscrites au sein du schéma régional de coordination, de mutualisation et de spécialisation. </w:t>
      </w:r>
    </w:p>
    <w:p w14:paraId="635861EA" w14:textId="77777777" w:rsidR="006C5C1B" w:rsidRPr="005537E9" w:rsidRDefault="006C5C1B" w:rsidP="005537E9">
      <w:pPr>
        <w:spacing w:after="0" w:line="240" w:lineRule="auto"/>
        <w:jc w:val="both"/>
        <w:rPr>
          <w:rFonts w:cstheme="minorHAnsi"/>
          <w:sz w:val="18"/>
          <w:szCs w:val="21"/>
        </w:rPr>
      </w:pPr>
    </w:p>
    <w:p w14:paraId="37891F0C" w14:textId="45C781C1" w:rsidR="00920BAF" w:rsidRDefault="006C5C1B" w:rsidP="005537E9">
      <w:pPr>
        <w:spacing w:after="0" w:line="240" w:lineRule="auto"/>
        <w:jc w:val="both"/>
        <w:rPr>
          <w:rFonts w:cstheme="minorHAnsi"/>
          <w:sz w:val="21"/>
          <w:szCs w:val="21"/>
        </w:rPr>
      </w:pPr>
      <w:r w:rsidRPr="000B13F8">
        <w:rPr>
          <w:rFonts w:cstheme="minorHAnsi"/>
          <w:sz w:val="21"/>
          <w:szCs w:val="21"/>
        </w:rPr>
        <w:t>L’adhésion des collectivités reste facultative</w:t>
      </w:r>
      <w:r w:rsidR="0084330A">
        <w:rPr>
          <w:rFonts w:cstheme="minorHAnsi"/>
          <w:sz w:val="21"/>
          <w:szCs w:val="21"/>
        </w:rPr>
        <w:t xml:space="preserve"> et</w:t>
      </w:r>
      <w:r w:rsidRPr="000B13F8">
        <w:rPr>
          <w:rFonts w:cstheme="minorHAnsi"/>
          <w:sz w:val="21"/>
          <w:szCs w:val="21"/>
        </w:rPr>
        <w:t xml:space="preserve"> est astreinte à la signature </w:t>
      </w:r>
      <w:r w:rsidR="004A68A6" w:rsidRPr="000B13F8">
        <w:rPr>
          <w:rFonts w:cstheme="minorHAnsi"/>
          <w:sz w:val="21"/>
          <w:szCs w:val="21"/>
        </w:rPr>
        <w:t>d’un accord entre le Centre de G</w:t>
      </w:r>
      <w:r w:rsidRPr="000B13F8">
        <w:rPr>
          <w:rFonts w:cstheme="minorHAnsi"/>
          <w:sz w:val="21"/>
          <w:szCs w:val="21"/>
        </w:rPr>
        <w:t xml:space="preserve">estion et </w:t>
      </w:r>
      <w:r w:rsidR="0084330A">
        <w:rPr>
          <w:rFonts w:cstheme="minorHAnsi"/>
          <w:sz w:val="21"/>
          <w:szCs w:val="21"/>
        </w:rPr>
        <w:t>ces dernières.</w:t>
      </w:r>
    </w:p>
    <w:p w14:paraId="11C9A32E" w14:textId="7F85DBEC" w:rsidR="007A5C9A" w:rsidRPr="005537E9" w:rsidRDefault="007A5C9A" w:rsidP="005537E9">
      <w:pPr>
        <w:spacing w:after="0" w:line="240" w:lineRule="auto"/>
        <w:jc w:val="both"/>
        <w:rPr>
          <w:rFonts w:cstheme="minorHAnsi"/>
          <w:sz w:val="18"/>
          <w:szCs w:val="21"/>
        </w:rPr>
      </w:pPr>
    </w:p>
    <w:p w14:paraId="2278E72D" w14:textId="77777777" w:rsidR="006C5C1B" w:rsidRDefault="00E24AE1" w:rsidP="005537E9">
      <w:pPr>
        <w:widowControl w:val="0"/>
        <w:autoSpaceDE w:val="0"/>
        <w:autoSpaceDN w:val="0"/>
        <w:spacing w:after="0" w:line="240" w:lineRule="auto"/>
        <w:ind w:right="36"/>
        <w:jc w:val="both"/>
        <w:rPr>
          <w:rFonts w:eastAsia="Garamond" w:cstheme="minorHAnsi"/>
          <w:i/>
          <w:iCs/>
          <w:sz w:val="21"/>
          <w:szCs w:val="21"/>
        </w:rPr>
      </w:pPr>
      <w:r w:rsidRPr="000B13F8">
        <w:rPr>
          <w:rFonts w:cstheme="minorHAnsi"/>
          <w:i/>
          <w:iCs/>
          <w:sz w:val="21"/>
          <w:szCs w:val="21"/>
        </w:rPr>
        <w:t>N.B.</w:t>
      </w:r>
      <w:r w:rsidR="006C5C1B" w:rsidRPr="000B13F8">
        <w:rPr>
          <w:rFonts w:cstheme="minorHAnsi"/>
          <w:i/>
          <w:iCs/>
          <w:sz w:val="21"/>
          <w:szCs w:val="21"/>
        </w:rPr>
        <w:t xml:space="preserve"> : </w:t>
      </w:r>
      <w:r w:rsidR="006C5C1B" w:rsidRPr="000B13F8">
        <w:rPr>
          <w:rFonts w:eastAsia="Garamond" w:cstheme="minorHAnsi"/>
          <w:i/>
          <w:iCs/>
          <w:sz w:val="21"/>
          <w:szCs w:val="21"/>
        </w:rPr>
        <w:t>Seul le Centre de Gestion peut prendre la tête d’un groupement de</w:t>
      </w:r>
      <w:r w:rsidR="006C5C1B" w:rsidRPr="000B13F8">
        <w:rPr>
          <w:rFonts w:eastAsia="Garamond" w:cstheme="minorHAnsi"/>
          <w:i/>
          <w:iCs/>
          <w:spacing w:val="1"/>
          <w:sz w:val="21"/>
          <w:szCs w:val="21"/>
        </w:rPr>
        <w:t xml:space="preserve"> </w:t>
      </w:r>
      <w:r w:rsidR="006C5C1B" w:rsidRPr="000B13F8">
        <w:rPr>
          <w:rFonts w:eastAsia="Garamond" w:cstheme="minorHAnsi"/>
          <w:i/>
          <w:iCs/>
          <w:sz w:val="21"/>
          <w:szCs w:val="21"/>
        </w:rPr>
        <w:t>commandes. À contrario, une intercommunalité ne peut lancer une consultation pour conclure</w:t>
      </w:r>
      <w:r w:rsidR="006C5C1B" w:rsidRPr="000B13F8">
        <w:rPr>
          <w:rFonts w:eastAsia="Garamond" w:cstheme="minorHAnsi"/>
          <w:i/>
          <w:iCs/>
          <w:spacing w:val="1"/>
          <w:sz w:val="21"/>
          <w:szCs w:val="21"/>
        </w:rPr>
        <w:t xml:space="preserve"> </w:t>
      </w:r>
      <w:r w:rsidR="006C5C1B" w:rsidRPr="000B13F8">
        <w:rPr>
          <w:rFonts w:eastAsia="Garamond" w:cstheme="minorHAnsi"/>
          <w:i/>
          <w:iCs/>
          <w:sz w:val="21"/>
          <w:szCs w:val="21"/>
        </w:rPr>
        <w:t>une</w:t>
      </w:r>
      <w:r w:rsidR="006C5C1B" w:rsidRPr="000B13F8">
        <w:rPr>
          <w:rFonts w:eastAsia="Garamond" w:cstheme="minorHAnsi"/>
          <w:i/>
          <w:iCs/>
          <w:spacing w:val="-1"/>
          <w:sz w:val="21"/>
          <w:szCs w:val="21"/>
        </w:rPr>
        <w:t xml:space="preserve"> </w:t>
      </w:r>
      <w:r w:rsidR="006C5C1B" w:rsidRPr="000B13F8">
        <w:rPr>
          <w:rFonts w:eastAsia="Garamond" w:cstheme="minorHAnsi"/>
          <w:i/>
          <w:iCs/>
          <w:sz w:val="21"/>
          <w:szCs w:val="21"/>
        </w:rPr>
        <w:t>convention</w:t>
      </w:r>
      <w:r w:rsidR="006C5C1B" w:rsidRPr="000B13F8">
        <w:rPr>
          <w:rFonts w:eastAsia="Garamond" w:cstheme="minorHAnsi"/>
          <w:i/>
          <w:iCs/>
          <w:spacing w:val="-2"/>
          <w:sz w:val="21"/>
          <w:szCs w:val="21"/>
        </w:rPr>
        <w:t xml:space="preserve"> </w:t>
      </w:r>
      <w:r w:rsidR="006C5C1B" w:rsidRPr="000B13F8">
        <w:rPr>
          <w:rFonts w:eastAsia="Garamond" w:cstheme="minorHAnsi"/>
          <w:i/>
          <w:iCs/>
          <w:sz w:val="21"/>
          <w:szCs w:val="21"/>
        </w:rPr>
        <w:t>de participation</w:t>
      </w:r>
      <w:r w:rsidR="006C5C1B" w:rsidRPr="000B13F8">
        <w:rPr>
          <w:rFonts w:eastAsia="Garamond" w:cstheme="minorHAnsi"/>
          <w:i/>
          <w:iCs/>
          <w:spacing w:val="-2"/>
          <w:sz w:val="21"/>
          <w:szCs w:val="21"/>
        </w:rPr>
        <w:t xml:space="preserve"> </w:t>
      </w:r>
      <w:r w:rsidR="006C5C1B" w:rsidRPr="000B13F8">
        <w:rPr>
          <w:rFonts w:eastAsia="Garamond" w:cstheme="minorHAnsi"/>
          <w:i/>
          <w:iCs/>
          <w:sz w:val="21"/>
          <w:szCs w:val="21"/>
        </w:rPr>
        <w:t>pour</w:t>
      </w:r>
      <w:r w:rsidR="006C5C1B" w:rsidRPr="000B13F8">
        <w:rPr>
          <w:rFonts w:eastAsia="Garamond" w:cstheme="minorHAnsi"/>
          <w:i/>
          <w:iCs/>
          <w:spacing w:val="-2"/>
          <w:sz w:val="21"/>
          <w:szCs w:val="21"/>
        </w:rPr>
        <w:t xml:space="preserve"> </w:t>
      </w:r>
      <w:r w:rsidR="006C5C1B" w:rsidRPr="000B13F8">
        <w:rPr>
          <w:rFonts w:eastAsia="Garamond" w:cstheme="minorHAnsi"/>
          <w:i/>
          <w:iCs/>
          <w:sz w:val="21"/>
          <w:szCs w:val="21"/>
        </w:rPr>
        <w:t>le</w:t>
      </w:r>
      <w:r w:rsidR="006C5C1B" w:rsidRPr="000B13F8">
        <w:rPr>
          <w:rFonts w:eastAsia="Garamond" w:cstheme="minorHAnsi"/>
          <w:i/>
          <w:iCs/>
          <w:spacing w:val="-1"/>
          <w:sz w:val="21"/>
          <w:szCs w:val="21"/>
        </w:rPr>
        <w:t xml:space="preserve"> </w:t>
      </w:r>
      <w:r w:rsidR="006C5C1B" w:rsidRPr="000B13F8">
        <w:rPr>
          <w:rFonts w:eastAsia="Garamond" w:cstheme="minorHAnsi"/>
          <w:i/>
          <w:iCs/>
          <w:sz w:val="21"/>
          <w:szCs w:val="21"/>
        </w:rPr>
        <w:t>compte</w:t>
      </w:r>
      <w:r w:rsidR="006C5C1B" w:rsidRPr="000B13F8">
        <w:rPr>
          <w:rFonts w:eastAsia="Garamond" w:cstheme="minorHAnsi"/>
          <w:i/>
          <w:iCs/>
          <w:spacing w:val="-1"/>
          <w:sz w:val="21"/>
          <w:szCs w:val="21"/>
        </w:rPr>
        <w:t xml:space="preserve"> </w:t>
      </w:r>
      <w:r w:rsidR="006C5C1B" w:rsidRPr="000B13F8">
        <w:rPr>
          <w:rFonts w:eastAsia="Garamond" w:cstheme="minorHAnsi"/>
          <w:i/>
          <w:iCs/>
          <w:sz w:val="21"/>
          <w:szCs w:val="21"/>
        </w:rPr>
        <w:t>de</w:t>
      </w:r>
      <w:r w:rsidR="006C5C1B" w:rsidRPr="000B13F8">
        <w:rPr>
          <w:rFonts w:eastAsia="Garamond" w:cstheme="minorHAnsi"/>
          <w:i/>
          <w:iCs/>
          <w:spacing w:val="-1"/>
          <w:sz w:val="21"/>
          <w:szCs w:val="21"/>
        </w:rPr>
        <w:t xml:space="preserve"> </w:t>
      </w:r>
      <w:r w:rsidR="006C5C1B" w:rsidRPr="000B13F8">
        <w:rPr>
          <w:rFonts w:eastAsia="Garamond" w:cstheme="minorHAnsi"/>
          <w:i/>
          <w:iCs/>
          <w:sz w:val="21"/>
          <w:szCs w:val="21"/>
        </w:rPr>
        <w:t>ses</w:t>
      </w:r>
      <w:r w:rsidR="006C5C1B" w:rsidRPr="000B13F8">
        <w:rPr>
          <w:rFonts w:eastAsia="Garamond" w:cstheme="minorHAnsi"/>
          <w:i/>
          <w:iCs/>
          <w:spacing w:val="-1"/>
          <w:sz w:val="21"/>
          <w:szCs w:val="21"/>
        </w:rPr>
        <w:t xml:space="preserve"> </w:t>
      </w:r>
      <w:r w:rsidR="006C5C1B" w:rsidRPr="000B13F8">
        <w:rPr>
          <w:rFonts w:eastAsia="Garamond" w:cstheme="minorHAnsi"/>
          <w:i/>
          <w:iCs/>
          <w:sz w:val="21"/>
          <w:szCs w:val="21"/>
        </w:rPr>
        <w:t>communes membres.</w:t>
      </w:r>
    </w:p>
    <w:p w14:paraId="38B62C1F" w14:textId="77777777" w:rsidR="004F6286" w:rsidRPr="000B13F8" w:rsidRDefault="004F6286" w:rsidP="00920BAF">
      <w:pPr>
        <w:pStyle w:val="Paragraphedeliste"/>
        <w:numPr>
          <w:ilvl w:val="0"/>
          <w:numId w:val="7"/>
        </w:numPr>
        <w:spacing w:after="0" w:line="240" w:lineRule="auto"/>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lastRenderedPageBreak/>
        <w:t xml:space="preserve">Les évolutions envisagées </w:t>
      </w:r>
      <w:r w:rsidR="006C5C1B" w:rsidRPr="000B13F8">
        <w:rPr>
          <w:rFonts w:cstheme="minorHAnsi"/>
          <w:b/>
          <w:bCs/>
          <w:color w:val="4472C4" w:themeColor="accent1"/>
          <w:sz w:val="21"/>
          <w:szCs w:val="21"/>
          <w:u w:val="single"/>
        </w:rPr>
        <w:t>pour atteindre l’horizon 2025 et 2026</w:t>
      </w:r>
    </w:p>
    <w:p w14:paraId="3FC77F5F" w14:textId="77777777" w:rsidR="004F6286" w:rsidRPr="000B13F8" w:rsidRDefault="004F6286" w:rsidP="00920BAF">
      <w:pPr>
        <w:spacing w:after="0" w:line="240" w:lineRule="auto"/>
        <w:jc w:val="both"/>
        <w:rPr>
          <w:rFonts w:cstheme="minorHAnsi"/>
          <w:sz w:val="21"/>
          <w:szCs w:val="21"/>
        </w:rPr>
      </w:pPr>
    </w:p>
    <w:p w14:paraId="636E3EBE" w14:textId="77777777" w:rsidR="006C5C1B" w:rsidRPr="000B13F8" w:rsidRDefault="00C8659F" w:rsidP="00920BAF">
      <w:pPr>
        <w:pStyle w:val="Paragraphedeliste"/>
        <w:numPr>
          <w:ilvl w:val="0"/>
          <w:numId w:val="14"/>
        </w:numPr>
        <w:spacing w:after="0" w:line="240" w:lineRule="auto"/>
        <w:jc w:val="both"/>
        <w:rPr>
          <w:rFonts w:cstheme="minorHAnsi"/>
          <w:i/>
          <w:iCs/>
          <w:sz w:val="21"/>
          <w:szCs w:val="21"/>
        </w:rPr>
      </w:pPr>
      <w:r w:rsidRPr="000B13F8">
        <w:rPr>
          <w:rFonts w:cstheme="minorHAnsi"/>
          <w:b/>
          <w:bCs/>
          <w:sz w:val="21"/>
          <w:szCs w:val="21"/>
          <w:u w:val="single"/>
        </w:rPr>
        <w:t>Le choix du mode de participation financière envisagée</w:t>
      </w:r>
      <w:r w:rsidRPr="000B13F8">
        <w:rPr>
          <w:rFonts w:cstheme="minorHAnsi"/>
          <w:sz w:val="21"/>
          <w:szCs w:val="21"/>
        </w:rPr>
        <w:t xml:space="preserve"> </w:t>
      </w:r>
      <w:r w:rsidRPr="000B13F8">
        <w:rPr>
          <w:rFonts w:cstheme="minorHAnsi"/>
          <w:i/>
          <w:iCs/>
          <w:sz w:val="21"/>
          <w:szCs w:val="21"/>
        </w:rPr>
        <w:t>(labellisation/convention de participation, la détermination de l’enveloppe budgétaire, les modalités de répartition de l’enveloppe entre les risques</w:t>
      </w:r>
      <w:r w:rsidR="00194E39" w:rsidRPr="000B13F8">
        <w:rPr>
          <w:rFonts w:cstheme="minorHAnsi"/>
          <w:i/>
          <w:iCs/>
          <w:sz w:val="21"/>
          <w:szCs w:val="21"/>
        </w:rPr>
        <w:t xml:space="preserve"> et les agents</w:t>
      </w:r>
      <w:r w:rsidRPr="000B13F8">
        <w:rPr>
          <w:rFonts w:cstheme="minorHAnsi"/>
          <w:i/>
          <w:iCs/>
          <w:sz w:val="21"/>
          <w:szCs w:val="21"/>
        </w:rPr>
        <w:t>, etc</w:t>
      </w:r>
      <w:r w:rsidR="00B805E4" w:rsidRPr="000B13F8">
        <w:rPr>
          <w:rFonts w:cstheme="minorHAnsi"/>
          <w:i/>
          <w:iCs/>
          <w:sz w:val="21"/>
          <w:szCs w:val="21"/>
        </w:rPr>
        <w:t>.)</w:t>
      </w:r>
    </w:p>
    <w:p w14:paraId="1769FA0F" w14:textId="77777777" w:rsidR="006C5C1B" w:rsidRPr="000B13F8" w:rsidRDefault="006C5C1B" w:rsidP="00920BAF">
      <w:pPr>
        <w:spacing w:after="0" w:line="240" w:lineRule="auto"/>
        <w:jc w:val="both"/>
        <w:rPr>
          <w:rFonts w:cstheme="minorHAnsi"/>
          <w:sz w:val="21"/>
          <w:szCs w:val="21"/>
        </w:rPr>
      </w:pPr>
    </w:p>
    <w:p w14:paraId="57AACEAA" w14:textId="77777777" w:rsidR="00C8659F" w:rsidRPr="000B13F8" w:rsidRDefault="00C8659F" w:rsidP="00920BAF">
      <w:pPr>
        <w:pStyle w:val="Paragraphedeliste"/>
        <w:numPr>
          <w:ilvl w:val="0"/>
          <w:numId w:val="16"/>
        </w:numPr>
        <w:spacing w:after="0" w:line="240" w:lineRule="auto"/>
        <w:jc w:val="both"/>
        <w:rPr>
          <w:rFonts w:cstheme="minorHAnsi"/>
          <w:b/>
          <w:bCs/>
          <w:sz w:val="21"/>
          <w:szCs w:val="21"/>
          <w:u w:val="single"/>
        </w:rPr>
      </w:pPr>
      <w:r w:rsidRPr="000B13F8">
        <w:rPr>
          <w:rFonts w:cstheme="minorHAnsi"/>
          <w:b/>
          <w:bCs/>
          <w:sz w:val="21"/>
          <w:szCs w:val="21"/>
          <w:u w:val="single"/>
        </w:rPr>
        <w:t>Le risque santé</w:t>
      </w:r>
    </w:p>
    <w:p w14:paraId="4EC738F5" w14:textId="77777777" w:rsidR="00C8659F" w:rsidRPr="000B13F8" w:rsidRDefault="00C8659F" w:rsidP="00920BAF">
      <w:pPr>
        <w:spacing w:after="0" w:line="240" w:lineRule="auto"/>
        <w:jc w:val="both"/>
        <w:rPr>
          <w:rFonts w:cstheme="minorHAnsi"/>
          <w:sz w:val="21"/>
          <w:szCs w:val="21"/>
        </w:rPr>
      </w:pPr>
    </w:p>
    <w:p w14:paraId="4BE0E9BE" w14:textId="77777777" w:rsidR="00C8659F" w:rsidRPr="000B13F8" w:rsidRDefault="006C5C1B" w:rsidP="00920BAF">
      <w:pPr>
        <w:spacing w:after="0" w:line="240" w:lineRule="auto"/>
        <w:jc w:val="both"/>
        <w:rPr>
          <w:rFonts w:cstheme="minorHAnsi"/>
          <w:sz w:val="21"/>
          <w:szCs w:val="21"/>
        </w:rPr>
      </w:pPr>
      <w:r w:rsidRPr="000B13F8">
        <w:rPr>
          <w:rFonts w:cstheme="minorHAnsi"/>
          <w:sz w:val="21"/>
          <w:szCs w:val="21"/>
        </w:rPr>
        <w:t>…………………………………………………………………………………………………………………………………………………………………………………………………………………………………………………………………………………………………………………………………………</w:t>
      </w:r>
      <w:r w:rsidR="00920BAF" w:rsidRPr="000B13F8">
        <w:rPr>
          <w:rFonts w:cstheme="minorHAnsi"/>
          <w:sz w:val="21"/>
          <w:szCs w:val="21"/>
        </w:rPr>
        <w:t>……………………………………………………………………………………………………………………………………………………………………</w:t>
      </w:r>
      <w:r w:rsidR="00C8659F" w:rsidRPr="000B13F8">
        <w:rPr>
          <w:rFonts w:cstheme="minorHAnsi"/>
          <w:sz w:val="21"/>
          <w:szCs w:val="21"/>
        </w:rPr>
        <w:t>…………………………………………………………………………………………………………………………………………………………………………………………………………………………………………………………………………………………………………………………………………</w:t>
      </w:r>
      <w:r w:rsidR="00920BAF" w:rsidRPr="000B13F8">
        <w:rPr>
          <w:rFonts w:cstheme="minorHAnsi"/>
          <w:sz w:val="21"/>
          <w:szCs w:val="21"/>
        </w:rPr>
        <w:t>……………………………………………………………………………………………………………………………………………………………………</w:t>
      </w:r>
      <w:r w:rsidR="00C8659F" w:rsidRPr="000B13F8">
        <w:rPr>
          <w:rFonts w:cstheme="minorHAnsi"/>
          <w:sz w:val="21"/>
          <w:szCs w:val="21"/>
        </w:rPr>
        <w:t>…………………………………………………………………………………………………………………………………………………………………………………………………………………………………………………………………………………………………………………………………………</w:t>
      </w:r>
      <w:r w:rsidR="00920BAF" w:rsidRPr="000B13F8">
        <w:rPr>
          <w:rFonts w:cstheme="minorHAnsi"/>
          <w:sz w:val="21"/>
          <w:szCs w:val="21"/>
        </w:rPr>
        <w:t>……………………………………………………………………………………………………………………………………………………………………</w:t>
      </w:r>
    </w:p>
    <w:p w14:paraId="0E73F698" w14:textId="77777777" w:rsidR="004A7E73" w:rsidRPr="000B13F8" w:rsidRDefault="004A7E73" w:rsidP="00920BAF">
      <w:pPr>
        <w:spacing w:after="0" w:line="240" w:lineRule="auto"/>
        <w:jc w:val="both"/>
        <w:rPr>
          <w:rFonts w:cstheme="minorHAnsi"/>
          <w:sz w:val="21"/>
          <w:szCs w:val="21"/>
        </w:rPr>
      </w:pPr>
    </w:p>
    <w:p w14:paraId="11C7CD29" w14:textId="77777777" w:rsidR="00C8659F" w:rsidRPr="000B13F8" w:rsidRDefault="00194E39" w:rsidP="00920BAF">
      <w:pPr>
        <w:pStyle w:val="Paragraphedeliste"/>
        <w:numPr>
          <w:ilvl w:val="0"/>
          <w:numId w:val="16"/>
        </w:numPr>
        <w:spacing w:after="0" w:line="240" w:lineRule="auto"/>
        <w:jc w:val="both"/>
        <w:rPr>
          <w:rFonts w:cstheme="minorHAnsi"/>
          <w:b/>
          <w:bCs/>
          <w:sz w:val="21"/>
          <w:szCs w:val="21"/>
          <w:u w:val="single"/>
        </w:rPr>
      </w:pPr>
      <w:r w:rsidRPr="000B13F8">
        <w:rPr>
          <w:rFonts w:cstheme="minorHAnsi"/>
          <w:b/>
          <w:bCs/>
          <w:sz w:val="21"/>
          <w:szCs w:val="21"/>
          <w:u w:val="single"/>
        </w:rPr>
        <w:t xml:space="preserve">Le risque prévoyance </w:t>
      </w:r>
    </w:p>
    <w:p w14:paraId="39164A41" w14:textId="77777777" w:rsidR="00C8659F" w:rsidRPr="000B13F8" w:rsidRDefault="00C8659F" w:rsidP="00920BAF">
      <w:pPr>
        <w:spacing w:after="0" w:line="240" w:lineRule="auto"/>
        <w:jc w:val="both"/>
        <w:rPr>
          <w:rFonts w:cstheme="minorHAnsi"/>
          <w:sz w:val="21"/>
          <w:szCs w:val="21"/>
        </w:rPr>
      </w:pPr>
    </w:p>
    <w:p w14:paraId="272B6779" w14:textId="77777777" w:rsidR="006C5C1B" w:rsidRPr="000B13F8" w:rsidRDefault="00C8659F" w:rsidP="00920BAF">
      <w:pPr>
        <w:spacing w:after="0" w:line="240" w:lineRule="auto"/>
        <w:jc w:val="both"/>
        <w:rPr>
          <w:rFonts w:cstheme="minorHAnsi"/>
          <w:sz w:val="21"/>
          <w:szCs w:val="21"/>
        </w:rPr>
      </w:pPr>
      <w:r w:rsidRPr="000B13F8">
        <w:rPr>
          <w:rFonts w:cstheme="minorHAnsi"/>
          <w:sz w:val="21"/>
          <w:szCs w:val="21"/>
        </w:rPr>
        <w:t>…………………………………………………………………………………………………………………………………………………………………………………………………………………………………………………………………………………………………………………………………………</w:t>
      </w:r>
      <w:r w:rsidR="00920BAF" w:rsidRPr="000B13F8">
        <w:rPr>
          <w:rFonts w:cstheme="minorHAnsi"/>
          <w:sz w:val="21"/>
          <w:szCs w:val="21"/>
        </w:rPr>
        <w:t>……………………………………………………………………………………………………………………………………………………………………</w:t>
      </w:r>
      <w:r w:rsidR="00194E39" w:rsidRPr="000B13F8">
        <w:rPr>
          <w:rFonts w:cstheme="minorHAnsi"/>
          <w:sz w:val="21"/>
          <w:szCs w:val="21"/>
        </w:rPr>
        <w:t>…………………………………………………………………………………………………………………………………………………………………………………………………………………………………………………………………………………………………………………………………………</w:t>
      </w:r>
      <w:r w:rsidR="00920BAF" w:rsidRPr="000B13F8">
        <w:rPr>
          <w:rFonts w:cstheme="minorHAnsi"/>
          <w:sz w:val="21"/>
          <w:szCs w:val="21"/>
        </w:rPr>
        <w:t>……………………………………………………………………………………………………………………………………………………………………</w:t>
      </w:r>
    </w:p>
    <w:p w14:paraId="472D47DA" w14:textId="77777777" w:rsidR="00C8659F" w:rsidRPr="000B13F8" w:rsidRDefault="00C8659F" w:rsidP="00920BAF">
      <w:pPr>
        <w:spacing w:after="0" w:line="240" w:lineRule="auto"/>
        <w:jc w:val="both"/>
        <w:rPr>
          <w:rFonts w:cstheme="minorHAnsi"/>
          <w:sz w:val="21"/>
          <w:szCs w:val="21"/>
        </w:rPr>
      </w:pPr>
    </w:p>
    <w:p w14:paraId="2F2A4732" w14:textId="77777777" w:rsidR="00C8659F" w:rsidRPr="000B13F8" w:rsidRDefault="00C8659F" w:rsidP="00920BAF">
      <w:pPr>
        <w:spacing w:after="0" w:line="240" w:lineRule="auto"/>
        <w:jc w:val="both"/>
        <w:rPr>
          <w:rFonts w:cstheme="minorHAnsi"/>
          <w:sz w:val="21"/>
          <w:szCs w:val="21"/>
        </w:rPr>
      </w:pPr>
    </w:p>
    <w:p w14:paraId="03FA0A35" w14:textId="77777777" w:rsidR="006C5C1B" w:rsidRPr="000B13F8" w:rsidRDefault="006C5C1B" w:rsidP="00920BAF">
      <w:pPr>
        <w:pStyle w:val="Paragraphedeliste"/>
        <w:numPr>
          <w:ilvl w:val="0"/>
          <w:numId w:val="14"/>
        </w:numPr>
        <w:spacing w:after="0" w:line="240" w:lineRule="auto"/>
        <w:jc w:val="both"/>
        <w:rPr>
          <w:rFonts w:cstheme="minorHAnsi"/>
          <w:b/>
          <w:bCs/>
          <w:sz w:val="21"/>
          <w:szCs w:val="21"/>
          <w:u w:val="single"/>
        </w:rPr>
      </w:pPr>
      <w:r w:rsidRPr="000B13F8">
        <w:rPr>
          <w:rFonts w:cstheme="minorHAnsi"/>
          <w:b/>
          <w:bCs/>
          <w:sz w:val="21"/>
          <w:szCs w:val="21"/>
          <w:u w:val="single"/>
        </w:rPr>
        <w:t>L’adhésion au</w:t>
      </w:r>
      <w:r w:rsidR="00C8659F" w:rsidRPr="000B13F8">
        <w:rPr>
          <w:rFonts w:cstheme="minorHAnsi"/>
          <w:b/>
          <w:bCs/>
          <w:sz w:val="21"/>
          <w:szCs w:val="21"/>
          <w:u w:val="single"/>
        </w:rPr>
        <w:t xml:space="preserve">x conventions de participation conclues par le </w:t>
      </w:r>
      <w:r w:rsidRPr="000B13F8">
        <w:rPr>
          <w:rFonts w:cstheme="minorHAnsi"/>
          <w:b/>
          <w:bCs/>
          <w:sz w:val="21"/>
          <w:szCs w:val="21"/>
          <w:u w:val="single"/>
        </w:rPr>
        <w:t xml:space="preserve">Centre de Gestion </w:t>
      </w:r>
    </w:p>
    <w:p w14:paraId="2A6639D8" w14:textId="77777777" w:rsidR="006C5C1B" w:rsidRPr="000B13F8" w:rsidRDefault="006C5C1B" w:rsidP="00920BAF">
      <w:pPr>
        <w:spacing w:after="0" w:line="240" w:lineRule="auto"/>
        <w:jc w:val="both"/>
        <w:rPr>
          <w:rFonts w:cstheme="minorHAnsi"/>
          <w:sz w:val="21"/>
          <w:szCs w:val="21"/>
        </w:rPr>
      </w:pPr>
    </w:p>
    <w:p w14:paraId="2EC5DBDA" w14:textId="4A2DE87D" w:rsidR="006C5C1B" w:rsidRPr="000B13F8" w:rsidRDefault="006C5C1B" w:rsidP="00920BAF">
      <w:pPr>
        <w:spacing w:after="0" w:line="240" w:lineRule="auto"/>
        <w:jc w:val="both"/>
        <w:rPr>
          <w:rFonts w:cstheme="minorHAnsi"/>
          <w:sz w:val="21"/>
          <w:szCs w:val="21"/>
        </w:rPr>
      </w:pPr>
      <w:r w:rsidRPr="000B13F8">
        <w:rPr>
          <w:rFonts w:cstheme="minorHAnsi"/>
          <w:sz w:val="21"/>
          <w:szCs w:val="21"/>
        </w:rPr>
        <w:t xml:space="preserve">Sur le principe, </w:t>
      </w:r>
      <w:r w:rsidR="00C8659F" w:rsidRPr="000B13F8">
        <w:rPr>
          <w:rFonts w:cstheme="minorHAnsi"/>
          <w:sz w:val="21"/>
          <w:szCs w:val="21"/>
        </w:rPr>
        <w:t xml:space="preserve">seriez-vous prêts à adhérer aux </w:t>
      </w:r>
      <w:r w:rsidR="00FC4060">
        <w:rPr>
          <w:rFonts w:cstheme="minorHAnsi"/>
          <w:sz w:val="21"/>
          <w:szCs w:val="21"/>
        </w:rPr>
        <w:t xml:space="preserve">prochaines </w:t>
      </w:r>
      <w:r w:rsidR="00C8659F" w:rsidRPr="000B13F8">
        <w:rPr>
          <w:rFonts w:cstheme="minorHAnsi"/>
          <w:sz w:val="21"/>
          <w:szCs w:val="21"/>
        </w:rPr>
        <w:t>conventions de participation conclu</w:t>
      </w:r>
      <w:r w:rsidR="004A68A6" w:rsidRPr="000B13F8">
        <w:rPr>
          <w:rFonts w:cstheme="minorHAnsi"/>
          <w:sz w:val="21"/>
          <w:szCs w:val="21"/>
        </w:rPr>
        <w:t>e</w:t>
      </w:r>
      <w:r w:rsidR="00C8659F" w:rsidRPr="000B13F8">
        <w:rPr>
          <w:rFonts w:cstheme="minorHAnsi"/>
          <w:sz w:val="21"/>
          <w:szCs w:val="21"/>
        </w:rPr>
        <w:t>s par le Centre de Gestion </w:t>
      </w:r>
      <w:r w:rsidR="00FC4060">
        <w:rPr>
          <w:rFonts w:cstheme="minorHAnsi"/>
          <w:sz w:val="21"/>
          <w:szCs w:val="21"/>
        </w:rPr>
        <w:t xml:space="preserve">à un niveau régional </w:t>
      </w:r>
      <w:r w:rsidR="00D5518C" w:rsidRPr="000B13F8">
        <w:rPr>
          <w:rFonts w:cstheme="minorHAnsi"/>
          <w:sz w:val="21"/>
          <w:szCs w:val="21"/>
        </w:rPr>
        <w:t xml:space="preserve">au titre de la protection sociale complémentaire </w:t>
      </w:r>
      <w:r w:rsidR="00C8659F" w:rsidRPr="000B13F8">
        <w:rPr>
          <w:rFonts w:cstheme="minorHAnsi"/>
          <w:sz w:val="21"/>
          <w:szCs w:val="21"/>
        </w:rPr>
        <w:t>?</w:t>
      </w:r>
      <w:r w:rsidRPr="000B13F8">
        <w:rPr>
          <w:rFonts w:cstheme="minorHAnsi"/>
          <w:sz w:val="21"/>
          <w:szCs w:val="21"/>
        </w:rPr>
        <w:t xml:space="preserve"> </w:t>
      </w:r>
    </w:p>
    <w:p w14:paraId="778FFF80" w14:textId="77777777" w:rsidR="00932637" w:rsidRPr="000B13F8" w:rsidRDefault="006C5C1B" w:rsidP="00920BAF">
      <w:pPr>
        <w:spacing w:after="0" w:line="240" w:lineRule="auto"/>
        <w:jc w:val="both"/>
        <w:rPr>
          <w:rFonts w:cstheme="minorHAnsi"/>
          <w:sz w:val="21"/>
          <w:szCs w:val="21"/>
        </w:rPr>
      </w:pPr>
      <w:r w:rsidRPr="000B13F8">
        <w:rPr>
          <w:rFonts w:cstheme="minorHAnsi"/>
          <w:sz w:val="21"/>
          <w:szCs w:val="21"/>
        </w:rPr>
        <w:t>……………………………………………………………………………………………………………………………………………………………………</w:t>
      </w:r>
      <w:r w:rsidR="00920BAF" w:rsidRPr="000B13F8">
        <w:rPr>
          <w:rFonts w:cstheme="minorHAnsi"/>
          <w:sz w:val="21"/>
          <w:szCs w:val="21"/>
        </w:rPr>
        <w:t>……………………………………………………………………………………………………………………………………………………………………</w:t>
      </w:r>
      <w:r w:rsidR="00C8659F" w:rsidRPr="000B13F8">
        <w:rPr>
          <w:rFonts w:cstheme="minorHAnsi"/>
          <w:sz w:val="21"/>
          <w:szCs w:val="21"/>
        </w:rPr>
        <w:t>……………………………………………………………………………………………………………………………………………………………………</w:t>
      </w:r>
      <w:bookmarkStart w:id="0" w:name="_Hlk89863224"/>
      <w:r w:rsidR="00920BAF" w:rsidRPr="000B13F8">
        <w:rPr>
          <w:rFonts w:cstheme="minorHAnsi"/>
          <w:sz w:val="21"/>
          <w:szCs w:val="21"/>
        </w:rPr>
        <w:t>……………………………………………………………………………………………………………………………………………………………………</w:t>
      </w:r>
    </w:p>
    <w:p w14:paraId="6A49D260" w14:textId="77777777" w:rsidR="00932637" w:rsidRPr="000B13F8" w:rsidRDefault="00932637" w:rsidP="00920BAF">
      <w:pPr>
        <w:spacing w:after="0" w:line="240" w:lineRule="auto"/>
        <w:jc w:val="both"/>
        <w:rPr>
          <w:rFonts w:cstheme="minorHAnsi"/>
          <w:sz w:val="21"/>
          <w:szCs w:val="21"/>
        </w:rPr>
      </w:pPr>
    </w:p>
    <w:bookmarkEnd w:id="0"/>
    <w:p w14:paraId="2D1896E6" w14:textId="68BAF97F" w:rsidR="00932637" w:rsidRDefault="008356B5" w:rsidP="00920BAF">
      <w:pPr>
        <w:spacing w:after="0" w:line="240" w:lineRule="auto"/>
        <w:jc w:val="both"/>
        <w:rPr>
          <w:rFonts w:cstheme="minorHAnsi"/>
          <w:sz w:val="21"/>
          <w:szCs w:val="21"/>
        </w:rPr>
      </w:pPr>
      <w:r>
        <w:rPr>
          <w:rFonts w:cstheme="minorHAnsi"/>
          <w:sz w:val="21"/>
          <w:szCs w:val="21"/>
        </w:rPr>
        <w:t>Si oui, sur quel risque </w:t>
      </w:r>
      <w:r w:rsidR="00451A32">
        <w:rPr>
          <w:rFonts w:cstheme="minorHAnsi"/>
          <w:sz w:val="21"/>
          <w:szCs w:val="21"/>
        </w:rPr>
        <w:t>(santé/prévoyance) ?</w:t>
      </w:r>
    </w:p>
    <w:p w14:paraId="22FEF912" w14:textId="77777777" w:rsidR="00052486" w:rsidRPr="00052486" w:rsidRDefault="00052486" w:rsidP="00052486">
      <w:pPr>
        <w:spacing w:after="0" w:line="240" w:lineRule="auto"/>
        <w:jc w:val="both"/>
        <w:rPr>
          <w:rFonts w:cstheme="minorHAnsi"/>
          <w:sz w:val="21"/>
          <w:szCs w:val="21"/>
        </w:rPr>
      </w:pPr>
      <w:r w:rsidRPr="00052486">
        <w:rPr>
          <w:rFonts w:cstheme="minorHAnsi"/>
          <w:sz w:val="21"/>
          <w:szCs w:val="21"/>
        </w:rPr>
        <w:t>……………………………………………………………………………………………………………………………………………………………………</w:t>
      </w:r>
    </w:p>
    <w:p w14:paraId="2AA5DD30" w14:textId="77777777" w:rsidR="00052486" w:rsidRPr="00052486" w:rsidRDefault="00052486" w:rsidP="00052486">
      <w:pPr>
        <w:spacing w:after="0" w:line="240" w:lineRule="auto"/>
        <w:jc w:val="both"/>
        <w:rPr>
          <w:rFonts w:cstheme="minorHAnsi"/>
          <w:sz w:val="21"/>
          <w:szCs w:val="21"/>
        </w:rPr>
      </w:pPr>
    </w:p>
    <w:p w14:paraId="1F0423ED" w14:textId="7CE2F923" w:rsidR="00451A32" w:rsidRDefault="00451A32" w:rsidP="00920BAF">
      <w:pPr>
        <w:spacing w:after="0" w:line="240" w:lineRule="auto"/>
        <w:jc w:val="both"/>
        <w:rPr>
          <w:rFonts w:cstheme="minorHAnsi"/>
          <w:sz w:val="21"/>
          <w:szCs w:val="21"/>
        </w:rPr>
      </w:pPr>
    </w:p>
    <w:p w14:paraId="2A7C9CD7" w14:textId="0999B7F4" w:rsidR="00451A32" w:rsidRDefault="00451A32" w:rsidP="00920BAF">
      <w:pPr>
        <w:spacing w:after="0" w:line="240" w:lineRule="auto"/>
        <w:jc w:val="both"/>
        <w:rPr>
          <w:rFonts w:cstheme="minorHAnsi"/>
          <w:sz w:val="21"/>
          <w:szCs w:val="21"/>
        </w:rPr>
      </w:pPr>
    </w:p>
    <w:p w14:paraId="6932C8EE" w14:textId="5C5342A1" w:rsidR="00451A32" w:rsidRDefault="00451A32" w:rsidP="00920BAF">
      <w:pPr>
        <w:spacing w:after="0" w:line="240" w:lineRule="auto"/>
        <w:jc w:val="both"/>
        <w:rPr>
          <w:rFonts w:cstheme="minorHAnsi"/>
          <w:sz w:val="21"/>
          <w:szCs w:val="21"/>
        </w:rPr>
      </w:pPr>
    </w:p>
    <w:p w14:paraId="012FF11C" w14:textId="274171C0" w:rsidR="00451A32" w:rsidRDefault="00451A32" w:rsidP="00920BAF">
      <w:pPr>
        <w:spacing w:after="0" w:line="240" w:lineRule="auto"/>
        <w:jc w:val="both"/>
        <w:rPr>
          <w:rFonts w:cstheme="minorHAnsi"/>
          <w:sz w:val="21"/>
          <w:szCs w:val="21"/>
        </w:rPr>
      </w:pPr>
    </w:p>
    <w:p w14:paraId="14B59D88" w14:textId="16693407" w:rsidR="00451A32" w:rsidRDefault="00451A32" w:rsidP="00920BAF">
      <w:pPr>
        <w:spacing w:after="0" w:line="240" w:lineRule="auto"/>
        <w:jc w:val="both"/>
        <w:rPr>
          <w:rFonts w:cstheme="minorHAnsi"/>
          <w:sz w:val="21"/>
          <w:szCs w:val="21"/>
        </w:rPr>
      </w:pPr>
    </w:p>
    <w:p w14:paraId="5CFDA28E" w14:textId="77777777" w:rsidR="00451A32" w:rsidRPr="000B13F8" w:rsidRDefault="00451A32" w:rsidP="00920BAF">
      <w:pPr>
        <w:spacing w:after="0" w:line="240" w:lineRule="auto"/>
        <w:jc w:val="both"/>
        <w:rPr>
          <w:rFonts w:cstheme="minorHAnsi"/>
          <w:sz w:val="21"/>
          <w:szCs w:val="21"/>
        </w:rPr>
      </w:pPr>
    </w:p>
    <w:p w14:paraId="2361D038" w14:textId="77777777" w:rsidR="000D511C" w:rsidRPr="000B13F8" w:rsidRDefault="000D511C" w:rsidP="00920BAF">
      <w:pPr>
        <w:pStyle w:val="Paragraphedeliste"/>
        <w:numPr>
          <w:ilvl w:val="0"/>
          <w:numId w:val="7"/>
        </w:numPr>
        <w:spacing w:after="0" w:line="240" w:lineRule="auto"/>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br w:type="page"/>
      </w:r>
    </w:p>
    <w:p w14:paraId="7A7DC5F0" w14:textId="77777777" w:rsidR="00932637" w:rsidRPr="000B13F8" w:rsidRDefault="00932637" w:rsidP="000D511C">
      <w:pPr>
        <w:pStyle w:val="Paragraphedeliste"/>
        <w:numPr>
          <w:ilvl w:val="0"/>
          <w:numId w:val="24"/>
        </w:numPr>
        <w:spacing w:after="0"/>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lastRenderedPageBreak/>
        <w:t>Frise chronologique de l’entrée en vigueur de l’ordonnance du 17 février 2021 propre à la Fonction Publique Territoriale</w:t>
      </w:r>
    </w:p>
    <w:p w14:paraId="461F80F9" w14:textId="77777777" w:rsidR="00932637" w:rsidRPr="000B13F8" w:rsidRDefault="00932637" w:rsidP="00932637">
      <w:pPr>
        <w:spacing w:after="0"/>
        <w:jc w:val="both"/>
        <w:rPr>
          <w:rFonts w:cstheme="minorHAnsi"/>
          <w:b/>
          <w:bCs/>
          <w:color w:val="4472C4" w:themeColor="accent1"/>
          <w:sz w:val="21"/>
          <w:szCs w:val="21"/>
          <w:u w:val="single"/>
        </w:rPr>
      </w:pPr>
    </w:p>
    <w:p w14:paraId="41A3A2CE" w14:textId="77777777" w:rsidR="00932637" w:rsidRPr="000B13F8" w:rsidRDefault="00932637" w:rsidP="00932637">
      <w:pPr>
        <w:spacing w:after="0"/>
        <w:jc w:val="both"/>
        <w:rPr>
          <w:rFonts w:cstheme="minorHAnsi"/>
          <w:sz w:val="21"/>
          <w:szCs w:val="21"/>
        </w:rPr>
      </w:pPr>
    </w:p>
    <w:p w14:paraId="3DA98437" w14:textId="6AD00AC6" w:rsidR="00932637" w:rsidRPr="000B13F8" w:rsidRDefault="00F32754" w:rsidP="006C5C1B">
      <w:pPr>
        <w:spacing w:after="0"/>
        <w:jc w:val="both"/>
        <w:rPr>
          <w:rFonts w:cstheme="minorHAnsi"/>
          <w:sz w:val="21"/>
          <w:szCs w:val="21"/>
        </w:rPr>
      </w:pPr>
      <w:r>
        <w:rPr>
          <w:rFonts w:cstheme="minorHAnsi"/>
          <w:b/>
          <w:bCs/>
          <w:noProof/>
          <w:color w:val="4472C4" w:themeColor="accent1"/>
          <w:sz w:val="21"/>
          <w:szCs w:val="21"/>
          <w:u w:val="single"/>
          <w:lang w:eastAsia="fr-FR"/>
        </w:rPr>
        <mc:AlternateContent>
          <mc:Choice Requires="wps">
            <w:drawing>
              <wp:anchor distT="0" distB="0" distL="114300" distR="114300" simplePos="0" relativeHeight="251666432" behindDoc="0" locked="0" layoutInCell="1" allowOverlap="1" wp14:anchorId="3DCB0D55" wp14:editId="544B60DE">
                <wp:simplePos x="0" y="0"/>
                <wp:positionH relativeFrom="margin">
                  <wp:posOffset>2005330</wp:posOffset>
                </wp:positionH>
                <wp:positionV relativeFrom="paragraph">
                  <wp:posOffset>63500</wp:posOffset>
                </wp:positionV>
                <wp:extent cx="3924300" cy="2406015"/>
                <wp:effectExtent l="0" t="0" r="0" b="0"/>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0" cy="240601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A235661" w14:textId="77777777" w:rsidR="00FC4060" w:rsidRPr="00920BAF" w:rsidRDefault="00FC4060" w:rsidP="00920BAF">
                            <w:pPr>
                              <w:spacing w:after="0" w:line="240" w:lineRule="auto"/>
                              <w:jc w:val="center"/>
                              <w:rPr>
                                <w:rFonts w:cstheme="minorHAnsi"/>
                                <w:b/>
                                <w:bCs/>
                                <w:sz w:val="21"/>
                                <w:szCs w:val="21"/>
                              </w:rPr>
                            </w:pPr>
                            <w:r w:rsidRPr="00920BAF">
                              <w:rPr>
                                <w:rFonts w:cstheme="minorHAnsi"/>
                                <w:b/>
                                <w:bCs/>
                                <w:sz w:val="21"/>
                                <w:szCs w:val="21"/>
                              </w:rPr>
                              <w:t>Au 1</w:t>
                            </w:r>
                            <w:r w:rsidRPr="00920BAF">
                              <w:rPr>
                                <w:rFonts w:cstheme="minorHAnsi"/>
                                <w:b/>
                                <w:bCs/>
                                <w:sz w:val="21"/>
                                <w:szCs w:val="21"/>
                                <w:vertAlign w:val="superscript"/>
                              </w:rPr>
                              <w:t>er</w:t>
                            </w:r>
                            <w:r w:rsidRPr="00920BAF">
                              <w:rPr>
                                <w:rFonts w:cstheme="minorHAnsi"/>
                                <w:b/>
                                <w:bCs/>
                                <w:sz w:val="21"/>
                                <w:szCs w:val="21"/>
                              </w:rPr>
                              <w:t xml:space="preserve"> janvier 2022</w:t>
                            </w:r>
                          </w:p>
                          <w:p w14:paraId="28B59AA3" w14:textId="77777777" w:rsidR="00FC4060" w:rsidRPr="00920BAF" w:rsidRDefault="00FC4060" w:rsidP="00920BAF">
                            <w:pPr>
                              <w:spacing w:after="0" w:line="240" w:lineRule="auto"/>
                              <w:jc w:val="center"/>
                              <w:rPr>
                                <w:rFonts w:cstheme="minorHAnsi"/>
                                <w:b/>
                                <w:bCs/>
                                <w:sz w:val="21"/>
                                <w:szCs w:val="21"/>
                              </w:rPr>
                            </w:pPr>
                          </w:p>
                          <w:p w14:paraId="59FA190F"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Date d’entrée en vigueur de l’ordonnance</w:t>
                            </w:r>
                          </w:p>
                          <w:p w14:paraId="6AA036FA"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Maintien de la participation facultative des employeurs publics à la PSC dans la FPT</w:t>
                            </w:r>
                          </w:p>
                          <w:p w14:paraId="1F6A0F8E"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Les Centres de Gestion peuvent conclure, pour le compte des employeurs publics, des conventions de participation. Toutefois, l’adhésion n’est que facultative.</w:t>
                            </w:r>
                          </w:p>
                          <w:p w14:paraId="42E3824B"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Lorsqu’un accord collectif prévoit la souscription par l’employeur d’un contrat collectif, il peut prévoir la souscription obligatoire des agents à tout ou partie des garanties que le contrat collectif comporte.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B0D55" id="Rectangle : coins arrondis 5" o:spid="_x0000_s1026" style="position:absolute;left:0;text-align:left;margin-left:157.9pt;margin-top:5pt;width:309pt;height:189.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" fillcolor="#91bce3 [2168]" strokecolor="#5b9bd5 [3208]" strokeweight=".5pt">
                <v:fill color2="#7aaddd [2616]" rotate="t" colors="0 #b1cbe9;.5 #a3c1e5;1 #92b9e4" focus="100%" type="gradient">
                  <o:fill v:ext="view" type="gradientUnscaled"/>
                </v:fill>
                <v:stroke joinstyle="miter"/>
                <v:path arrowok="t"/>
                <v:textbox>
                  <w:txbxContent>
                    <w:p w14:paraId="2A235661" w14:textId="77777777" w:rsidR="00FC4060" w:rsidRPr="00920BAF" w:rsidRDefault="00FC4060" w:rsidP="00920BAF">
                      <w:pPr>
                        <w:spacing w:after="0" w:line="240" w:lineRule="auto"/>
                        <w:jc w:val="center"/>
                        <w:rPr>
                          <w:rFonts w:cstheme="minorHAnsi"/>
                          <w:b/>
                          <w:bCs/>
                          <w:sz w:val="21"/>
                          <w:szCs w:val="21"/>
                        </w:rPr>
                      </w:pPr>
                      <w:r w:rsidRPr="00920BAF">
                        <w:rPr>
                          <w:rFonts w:cstheme="minorHAnsi"/>
                          <w:b/>
                          <w:bCs/>
                          <w:sz w:val="21"/>
                          <w:szCs w:val="21"/>
                        </w:rPr>
                        <w:t>Au 1</w:t>
                      </w:r>
                      <w:r w:rsidRPr="00920BAF">
                        <w:rPr>
                          <w:rFonts w:cstheme="minorHAnsi"/>
                          <w:b/>
                          <w:bCs/>
                          <w:sz w:val="21"/>
                          <w:szCs w:val="21"/>
                          <w:vertAlign w:val="superscript"/>
                        </w:rPr>
                        <w:t>er</w:t>
                      </w:r>
                      <w:r w:rsidRPr="00920BAF">
                        <w:rPr>
                          <w:rFonts w:cstheme="minorHAnsi"/>
                          <w:b/>
                          <w:bCs/>
                          <w:sz w:val="21"/>
                          <w:szCs w:val="21"/>
                        </w:rPr>
                        <w:t xml:space="preserve"> janvier 2022</w:t>
                      </w:r>
                    </w:p>
                    <w:p w14:paraId="28B59AA3" w14:textId="77777777" w:rsidR="00FC4060" w:rsidRPr="00920BAF" w:rsidRDefault="00FC4060" w:rsidP="00920BAF">
                      <w:pPr>
                        <w:spacing w:after="0" w:line="240" w:lineRule="auto"/>
                        <w:jc w:val="center"/>
                        <w:rPr>
                          <w:rFonts w:cstheme="minorHAnsi"/>
                          <w:b/>
                          <w:bCs/>
                          <w:sz w:val="21"/>
                          <w:szCs w:val="21"/>
                        </w:rPr>
                      </w:pPr>
                    </w:p>
                    <w:p w14:paraId="59FA190F"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Date d’entrée en vigueur de l’ordonnance</w:t>
                      </w:r>
                    </w:p>
                    <w:p w14:paraId="6AA036FA"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Maintien de la participation facultative des employeurs publics à la PSC dans la FPT</w:t>
                      </w:r>
                    </w:p>
                    <w:p w14:paraId="1F6A0F8E"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Les Centres de Gestion peuvent conclure, pour le compte des employeurs publics, des conventions de participation. Toutefois, l’adhésion n’est que facultative.</w:t>
                      </w:r>
                    </w:p>
                    <w:p w14:paraId="42E3824B"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Lorsqu’un accord collectif prévoit la souscription par l’employeur d’un contrat collectif, il peut prévoir la souscription obligatoire des agents à tout ou partie des garanties que le contrat collectif comporte.</w:t>
                      </w:r>
                    </w:p>
                  </w:txbxContent>
                </v:textbox>
                <w10:wrap anchorx="margin"/>
              </v:roundrect>
            </w:pict>
          </mc:Fallback>
        </mc:AlternateContent>
      </w:r>
    </w:p>
    <w:p w14:paraId="2B42017B" w14:textId="53584A9C" w:rsidR="00932637" w:rsidRPr="000B13F8" w:rsidRDefault="00F32754" w:rsidP="006C5C1B">
      <w:pPr>
        <w:spacing w:after="0"/>
        <w:jc w:val="both"/>
        <w:rPr>
          <w:rFonts w:cstheme="minorHAnsi"/>
          <w:sz w:val="21"/>
          <w:szCs w:val="21"/>
        </w:rPr>
      </w:pPr>
      <w:r>
        <w:rPr>
          <w:rFonts w:cstheme="minorHAnsi"/>
          <w:b/>
          <w:bCs/>
          <w:noProof/>
          <w:color w:val="4472C4" w:themeColor="accent1"/>
          <w:sz w:val="21"/>
          <w:szCs w:val="21"/>
          <w:u w:val="single"/>
          <w:lang w:eastAsia="fr-FR"/>
        </w:rPr>
        <mc:AlternateContent>
          <mc:Choice Requires="wps">
            <w:drawing>
              <wp:anchor distT="0" distB="0" distL="114300" distR="114300" simplePos="0" relativeHeight="251660288" behindDoc="0" locked="0" layoutInCell="1" allowOverlap="1" wp14:anchorId="31CB3A71" wp14:editId="3065FAEE">
                <wp:simplePos x="0" y="0"/>
                <wp:positionH relativeFrom="column">
                  <wp:posOffset>-442595</wp:posOffset>
                </wp:positionH>
                <wp:positionV relativeFrom="paragraph">
                  <wp:posOffset>250190</wp:posOffset>
                </wp:positionV>
                <wp:extent cx="1724025" cy="1623060"/>
                <wp:effectExtent l="0" t="0" r="9525" b="0"/>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1623060"/>
                        </a:xfrm>
                        <a:prstGeom prst="roundRect">
                          <a:avLst/>
                        </a:prstGeom>
                        <a:solidFill>
                          <a:schemeClr val="accent2">
                            <a:lumMod val="40000"/>
                            <a:lumOff val="60000"/>
                          </a:schemeClr>
                        </a:solidFill>
                        <a:ln>
                          <a:solidFill>
                            <a:schemeClr val="accent2">
                              <a:lumMod val="40000"/>
                              <a:lumOff val="60000"/>
                            </a:schemeClr>
                          </a:solidFill>
                        </a:ln>
                      </wps:spPr>
                      <wps:style>
                        <a:lnRef idx="1">
                          <a:schemeClr val="accent5"/>
                        </a:lnRef>
                        <a:fillRef idx="2">
                          <a:schemeClr val="accent5"/>
                        </a:fillRef>
                        <a:effectRef idx="1">
                          <a:schemeClr val="accent5"/>
                        </a:effectRef>
                        <a:fontRef idx="minor">
                          <a:schemeClr val="dk1"/>
                        </a:fontRef>
                      </wps:style>
                      <wps:txbx>
                        <w:txbxContent>
                          <w:p w14:paraId="7EDB75E9" w14:textId="77777777" w:rsidR="00FC4060" w:rsidRPr="00920BAF" w:rsidRDefault="00FC4060" w:rsidP="00932637">
                            <w:pPr>
                              <w:jc w:val="center"/>
                              <w:rPr>
                                <w:rFonts w:cstheme="minorHAnsi"/>
                                <w:b/>
                                <w:bCs/>
                                <w:sz w:val="21"/>
                                <w:szCs w:val="21"/>
                              </w:rPr>
                            </w:pPr>
                            <w:r w:rsidRPr="00920BAF">
                              <w:rPr>
                                <w:rFonts w:cstheme="minorHAnsi"/>
                                <w:b/>
                                <w:bCs/>
                                <w:sz w:val="21"/>
                                <w:szCs w:val="21"/>
                              </w:rPr>
                              <w:t>Avant le 1</w:t>
                            </w:r>
                            <w:r w:rsidRPr="00920BAF">
                              <w:rPr>
                                <w:rFonts w:cstheme="minorHAnsi"/>
                                <w:b/>
                                <w:bCs/>
                                <w:sz w:val="21"/>
                                <w:szCs w:val="21"/>
                                <w:vertAlign w:val="superscript"/>
                              </w:rPr>
                              <w:t>er</w:t>
                            </w:r>
                            <w:r w:rsidRPr="00920BAF">
                              <w:rPr>
                                <w:rFonts w:cstheme="minorHAnsi"/>
                                <w:b/>
                                <w:bCs/>
                                <w:sz w:val="21"/>
                                <w:szCs w:val="21"/>
                              </w:rPr>
                              <w:t xml:space="preserve"> janvier 2022</w:t>
                            </w:r>
                          </w:p>
                          <w:p w14:paraId="444778A9" w14:textId="77777777" w:rsidR="00FC4060" w:rsidRPr="00920BAF" w:rsidRDefault="00FC4060" w:rsidP="001F102B">
                            <w:pPr>
                              <w:spacing w:after="120"/>
                              <w:jc w:val="center"/>
                              <w:rPr>
                                <w:rFonts w:cstheme="minorHAnsi"/>
                                <w:b/>
                                <w:bCs/>
                                <w:sz w:val="21"/>
                                <w:szCs w:val="21"/>
                                <w:u w:val="single"/>
                              </w:rPr>
                            </w:pPr>
                          </w:p>
                          <w:p w14:paraId="04ECBF8B" w14:textId="77777777" w:rsidR="00FC4060" w:rsidRPr="00920BAF" w:rsidRDefault="00FC4060" w:rsidP="00932637">
                            <w:pPr>
                              <w:jc w:val="center"/>
                              <w:rPr>
                                <w:rFonts w:cstheme="minorHAnsi"/>
                                <w:sz w:val="21"/>
                                <w:szCs w:val="21"/>
                              </w:rPr>
                            </w:pPr>
                            <w:r w:rsidRPr="00920BAF">
                              <w:rPr>
                                <w:rFonts w:cstheme="minorHAnsi"/>
                                <w:sz w:val="21"/>
                                <w:szCs w:val="21"/>
                              </w:rPr>
                              <w:t>Participation facultative des employeurs publics à la 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CB3A71" id="Rectangle : coins arrondis 2" o:spid="_x0000_s1027" style="position:absolute;left:0;text-align:left;margin-left:-34.85pt;margin-top:19.7pt;width:135.75pt;height:1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" fillcolor="#f7caac [1301]" strokecolor="#f7caac [1301]" strokeweight=".5pt">
                <v:stroke joinstyle="miter"/>
                <v:path arrowok="t"/>
                <v:textbox>
                  <w:txbxContent>
                    <w:p w14:paraId="7EDB75E9" w14:textId="77777777" w:rsidR="00FC4060" w:rsidRPr="00920BAF" w:rsidRDefault="00FC4060" w:rsidP="00932637">
                      <w:pPr>
                        <w:jc w:val="center"/>
                        <w:rPr>
                          <w:rFonts w:cstheme="minorHAnsi"/>
                          <w:b/>
                          <w:bCs/>
                          <w:sz w:val="21"/>
                          <w:szCs w:val="21"/>
                        </w:rPr>
                      </w:pPr>
                      <w:r w:rsidRPr="00920BAF">
                        <w:rPr>
                          <w:rFonts w:cstheme="minorHAnsi"/>
                          <w:b/>
                          <w:bCs/>
                          <w:sz w:val="21"/>
                          <w:szCs w:val="21"/>
                        </w:rPr>
                        <w:t>Avant le 1</w:t>
                      </w:r>
                      <w:r w:rsidRPr="00920BAF">
                        <w:rPr>
                          <w:rFonts w:cstheme="minorHAnsi"/>
                          <w:b/>
                          <w:bCs/>
                          <w:sz w:val="21"/>
                          <w:szCs w:val="21"/>
                          <w:vertAlign w:val="superscript"/>
                        </w:rPr>
                        <w:t>er</w:t>
                      </w:r>
                      <w:r w:rsidRPr="00920BAF">
                        <w:rPr>
                          <w:rFonts w:cstheme="minorHAnsi"/>
                          <w:b/>
                          <w:bCs/>
                          <w:sz w:val="21"/>
                          <w:szCs w:val="21"/>
                        </w:rPr>
                        <w:t xml:space="preserve"> janvier 2022</w:t>
                      </w:r>
                    </w:p>
                    <w:p w14:paraId="444778A9" w14:textId="77777777" w:rsidR="00FC4060" w:rsidRPr="00920BAF" w:rsidRDefault="00FC4060" w:rsidP="001F102B">
                      <w:pPr>
                        <w:spacing w:after="120"/>
                        <w:jc w:val="center"/>
                        <w:rPr>
                          <w:rFonts w:cstheme="minorHAnsi"/>
                          <w:b/>
                          <w:bCs/>
                          <w:sz w:val="21"/>
                          <w:szCs w:val="21"/>
                          <w:u w:val="single"/>
                        </w:rPr>
                      </w:pPr>
                    </w:p>
                    <w:p w14:paraId="04ECBF8B" w14:textId="77777777" w:rsidR="00FC4060" w:rsidRPr="00920BAF" w:rsidRDefault="00FC4060" w:rsidP="00932637">
                      <w:pPr>
                        <w:jc w:val="center"/>
                        <w:rPr>
                          <w:rFonts w:cstheme="minorHAnsi"/>
                          <w:sz w:val="21"/>
                          <w:szCs w:val="21"/>
                        </w:rPr>
                      </w:pPr>
                      <w:r w:rsidRPr="00920BAF">
                        <w:rPr>
                          <w:rFonts w:cstheme="minorHAnsi"/>
                          <w:sz w:val="21"/>
                          <w:szCs w:val="21"/>
                        </w:rPr>
                        <w:t>Participation facultative des employeurs publics à la PSC</w:t>
                      </w:r>
                    </w:p>
                  </w:txbxContent>
                </v:textbox>
              </v:roundrect>
            </w:pict>
          </mc:Fallback>
        </mc:AlternateContent>
      </w:r>
    </w:p>
    <w:p w14:paraId="1E3F9ACF" w14:textId="77777777" w:rsidR="00932637" w:rsidRPr="000B13F8" w:rsidRDefault="00932637" w:rsidP="006C5C1B">
      <w:pPr>
        <w:spacing w:after="0"/>
        <w:jc w:val="both"/>
        <w:rPr>
          <w:rFonts w:cstheme="minorHAnsi"/>
          <w:sz w:val="21"/>
          <w:szCs w:val="21"/>
        </w:rPr>
      </w:pPr>
    </w:p>
    <w:p w14:paraId="0922C9D9" w14:textId="35205264" w:rsidR="00932637" w:rsidRPr="000B13F8" w:rsidRDefault="00F32754" w:rsidP="006C5C1B">
      <w:pPr>
        <w:spacing w:after="0"/>
        <w:jc w:val="both"/>
        <w:rPr>
          <w:rFonts w:cstheme="minorHAnsi"/>
          <w:sz w:val="21"/>
          <w:szCs w:val="21"/>
        </w:rPr>
      </w:pPr>
      <w:r>
        <w:rPr>
          <w:rFonts w:cstheme="minorHAnsi"/>
          <w:b/>
          <w:bCs/>
          <w:noProof/>
          <w:color w:val="4472C4" w:themeColor="accent1"/>
          <w:sz w:val="21"/>
          <w:szCs w:val="21"/>
          <w:u w:val="single"/>
          <w:lang w:eastAsia="fr-FR"/>
        </w:rPr>
        <mc:AlternateContent>
          <mc:Choice Requires="wps">
            <w:drawing>
              <wp:anchor distT="4294967294" distB="4294967294" distL="114300" distR="114300" simplePos="0" relativeHeight="251671552" behindDoc="0" locked="0" layoutInCell="1" allowOverlap="1" wp14:anchorId="5C8DBC3E" wp14:editId="4CBACB91">
                <wp:simplePos x="0" y="0"/>
                <wp:positionH relativeFrom="column">
                  <wp:posOffset>-4445</wp:posOffset>
                </wp:positionH>
                <wp:positionV relativeFrom="paragraph">
                  <wp:posOffset>470534</wp:posOffset>
                </wp:positionV>
                <wp:extent cx="838200" cy="0"/>
                <wp:effectExtent l="0" t="0" r="0" b="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1DA509" id="Connecteur droit 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37.05pt" to="65.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" strokecolor="black [3200]" strokeweight="1pt">
                <v:stroke joinstyle="miter"/>
                <o:lock v:ext="edit" shapetype="f"/>
              </v:line>
            </w:pict>
          </mc:Fallback>
        </mc:AlternateContent>
      </w:r>
      <w:r>
        <w:rPr>
          <w:rFonts w:cstheme="minorHAnsi"/>
          <w:b/>
          <w:bCs/>
          <w:noProof/>
          <w:color w:val="4472C4" w:themeColor="accent1"/>
          <w:sz w:val="21"/>
          <w:szCs w:val="21"/>
          <w:u w:val="single"/>
          <w:lang w:eastAsia="fr-FR"/>
        </w:rPr>
        <mc:AlternateContent>
          <mc:Choice Requires="wps">
            <w:drawing>
              <wp:anchor distT="0" distB="0" distL="114300" distR="114300" simplePos="0" relativeHeight="251682816" behindDoc="0" locked="0" layoutInCell="1" allowOverlap="1" wp14:anchorId="447B8365" wp14:editId="2AD1D61F">
                <wp:simplePos x="0" y="0"/>
                <wp:positionH relativeFrom="column">
                  <wp:posOffset>1405255</wp:posOffset>
                </wp:positionH>
                <wp:positionV relativeFrom="paragraph">
                  <wp:posOffset>579755</wp:posOffset>
                </wp:positionV>
                <wp:extent cx="476250" cy="209550"/>
                <wp:effectExtent l="0" t="19050" r="19050" b="19050"/>
                <wp:wrapNone/>
                <wp:docPr id="15" name="Flèche : droit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09550"/>
                        </a:xfrm>
                        <a:prstGeom prst="right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713A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5" o:spid="_x0000_s1026" type="#_x0000_t13" style="position:absolute;margin-left:110.65pt;margin-top:45.65pt;width:3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" adj="16848" fillcolor="#aaa [3030]" strokecolor="#a5a5a5 [3206]" strokeweight=".5pt">
                <v:fill color2="#a3a3a3 [3174]" rotate="t" colors="0 #afafaf;.5 #a5a5a5;1 #929292" focus="100%" type="gradient">
                  <o:fill v:ext="view" type="gradientUnscaled"/>
                </v:fill>
                <v:path arrowok="t"/>
              </v:shape>
            </w:pict>
          </mc:Fallback>
        </mc:AlternateContent>
      </w:r>
      <w:r>
        <w:rPr>
          <w:rFonts w:cstheme="minorHAnsi"/>
          <w:b/>
          <w:bCs/>
          <w:noProof/>
          <w:color w:val="4472C4" w:themeColor="accent1"/>
          <w:sz w:val="21"/>
          <w:szCs w:val="21"/>
          <w:u w:val="single"/>
          <w:lang w:eastAsia="fr-FR"/>
        </w:rPr>
        <mc:AlternateContent>
          <mc:Choice Requires="wps">
            <w:drawing>
              <wp:anchor distT="4294967295" distB="4294967295" distL="114300" distR="114300" simplePos="0" relativeHeight="251673600" behindDoc="0" locked="0" layoutInCell="1" allowOverlap="1" wp14:anchorId="516C909C" wp14:editId="7539D0C4">
                <wp:simplePos x="0" y="0"/>
                <wp:positionH relativeFrom="margin">
                  <wp:posOffset>3234690</wp:posOffset>
                </wp:positionH>
                <wp:positionV relativeFrom="paragraph">
                  <wp:posOffset>22859</wp:posOffset>
                </wp:positionV>
                <wp:extent cx="1523365" cy="0"/>
                <wp:effectExtent l="0" t="0" r="0" b="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33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2517A" id="Connecteur droit 10"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4.7pt,1.8pt" to="37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" strokecolor="black [3200]" strokeweight="1pt">
                <v:stroke joinstyle="miter"/>
                <o:lock v:ext="edit" shapetype="f"/>
                <w10:wrap anchorx="margin"/>
              </v:line>
            </w:pict>
          </mc:Fallback>
        </mc:AlternateContent>
      </w:r>
      <w:r>
        <w:rPr>
          <w:rFonts w:cstheme="minorHAnsi"/>
          <w:b/>
          <w:bCs/>
          <w:noProof/>
          <w:color w:val="4472C4" w:themeColor="accent1"/>
          <w:sz w:val="21"/>
          <w:szCs w:val="21"/>
          <w:u w:val="single"/>
          <w:lang w:eastAsia="fr-FR"/>
        </w:rPr>
        <mc:AlternateContent>
          <mc:Choice Requires="wps">
            <w:drawing>
              <wp:anchor distT="0" distB="0" distL="114300" distR="114300" simplePos="0" relativeHeight="251689984" behindDoc="0" locked="0" layoutInCell="1" allowOverlap="1" wp14:anchorId="4CF47F1F" wp14:editId="78E86F10">
                <wp:simplePos x="0" y="0"/>
                <wp:positionH relativeFrom="margin">
                  <wp:posOffset>8890</wp:posOffset>
                </wp:positionH>
                <wp:positionV relativeFrom="paragraph">
                  <wp:posOffset>5423535</wp:posOffset>
                </wp:positionV>
                <wp:extent cx="5838825" cy="1576070"/>
                <wp:effectExtent l="0" t="0" r="9525" b="508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576070"/>
                        </a:xfrm>
                        <a:prstGeom prst="rect">
                          <a:avLst/>
                        </a:prstGeom>
                        <a:solidFill>
                          <a:schemeClr val="lt1"/>
                        </a:solidFill>
                        <a:ln w="6350">
                          <a:solidFill>
                            <a:prstClr val="black"/>
                          </a:solidFill>
                        </a:ln>
                      </wps:spPr>
                      <wps:txbx>
                        <w:txbxContent>
                          <w:p w14:paraId="1835454C" w14:textId="77777777" w:rsidR="00FC4060" w:rsidRPr="00920BAF" w:rsidRDefault="00FC4060" w:rsidP="00920BAF">
                            <w:pPr>
                              <w:spacing w:after="0" w:line="240" w:lineRule="auto"/>
                              <w:jc w:val="center"/>
                              <w:rPr>
                                <w:rFonts w:cstheme="minorHAnsi"/>
                                <w:b/>
                                <w:bCs/>
                                <w:sz w:val="21"/>
                                <w:szCs w:val="21"/>
                                <w:u w:val="single"/>
                                <w:shd w:val="clear" w:color="auto" w:fill="FFFFFF"/>
                              </w:rPr>
                            </w:pPr>
                            <w:r w:rsidRPr="00920BAF">
                              <w:rPr>
                                <w:rFonts w:cstheme="minorHAnsi"/>
                                <w:b/>
                                <w:bCs/>
                                <w:sz w:val="21"/>
                                <w:szCs w:val="21"/>
                                <w:u w:val="single"/>
                                <w:shd w:val="clear" w:color="auto" w:fill="FFFFFF"/>
                              </w:rPr>
                              <w:t>Précisions complémentaires</w:t>
                            </w:r>
                          </w:p>
                          <w:p w14:paraId="4EB0265C" w14:textId="77777777" w:rsidR="00FC4060" w:rsidRPr="00920BAF" w:rsidRDefault="00FC4060" w:rsidP="00920BAF">
                            <w:pPr>
                              <w:spacing w:after="0" w:line="240" w:lineRule="auto"/>
                              <w:rPr>
                                <w:rFonts w:cstheme="minorHAnsi"/>
                                <w:sz w:val="21"/>
                                <w:szCs w:val="21"/>
                                <w:shd w:val="clear" w:color="auto" w:fill="FFFFFF"/>
                              </w:rPr>
                            </w:pPr>
                          </w:p>
                          <w:p w14:paraId="56BC88A3" w14:textId="77777777" w:rsidR="00FC4060" w:rsidRPr="00920BAF" w:rsidRDefault="00FC4060" w:rsidP="00920BAF">
                            <w:pPr>
                              <w:spacing w:after="0" w:line="240" w:lineRule="auto"/>
                              <w:jc w:val="both"/>
                              <w:rPr>
                                <w:rFonts w:cstheme="minorHAnsi"/>
                                <w:sz w:val="21"/>
                                <w:szCs w:val="21"/>
                                <w:shd w:val="clear" w:color="auto" w:fill="FFFFFF"/>
                              </w:rPr>
                            </w:pPr>
                            <w:r w:rsidRPr="00920BAF">
                              <w:rPr>
                                <w:rFonts w:cstheme="minorHAnsi"/>
                                <w:sz w:val="21"/>
                                <w:szCs w:val="21"/>
                                <w:shd w:val="clear" w:color="auto" w:fill="FFFFFF"/>
                              </w:rPr>
                              <w:t xml:space="preserve">Dans les six mois qui suivent le renouvellement général des assemblées délibérantes des collectivités territoriales et de leurs établissements publics, un débat sur les garanties de protection sociale complémentaire est mené. </w:t>
                            </w:r>
                          </w:p>
                          <w:p w14:paraId="19D2C0AA" w14:textId="77777777" w:rsidR="00FC4060" w:rsidRPr="00920BAF" w:rsidRDefault="00FC4060" w:rsidP="00920BAF">
                            <w:pPr>
                              <w:spacing w:after="0" w:line="240" w:lineRule="auto"/>
                              <w:jc w:val="both"/>
                              <w:rPr>
                                <w:rFonts w:cstheme="minorHAnsi"/>
                                <w:sz w:val="21"/>
                                <w:szCs w:val="21"/>
                                <w:shd w:val="clear" w:color="auto" w:fill="FFFFFF"/>
                              </w:rPr>
                            </w:pPr>
                          </w:p>
                          <w:p w14:paraId="4535FF5E" w14:textId="77777777" w:rsidR="00FC4060" w:rsidRPr="00920BAF" w:rsidRDefault="00FC4060" w:rsidP="00920BAF">
                            <w:pPr>
                              <w:spacing w:after="0" w:line="240" w:lineRule="auto"/>
                              <w:jc w:val="both"/>
                              <w:rPr>
                                <w:rFonts w:cstheme="minorHAnsi"/>
                                <w:sz w:val="21"/>
                                <w:szCs w:val="21"/>
                                <w:shd w:val="clear" w:color="auto" w:fill="FFFFFF"/>
                              </w:rPr>
                            </w:pPr>
                            <w:r w:rsidRPr="00920BAF">
                              <w:rPr>
                                <w:rFonts w:cstheme="minorHAnsi"/>
                                <w:sz w:val="21"/>
                                <w:szCs w:val="21"/>
                                <w:shd w:val="clear" w:color="auto" w:fill="FFFFFF"/>
                              </w:rPr>
                              <w:t>Pour mémoire, les prochaines élections auront lieu :</w:t>
                            </w:r>
                          </w:p>
                          <w:p w14:paraId="4392892C" w14:textId="77777777" w:rsidR="00FC4060" w:rsidRPr="00920BAF" w:rsidRDefault="00FC4060" w:rsidP="00920BAF">
                            <w:pPr>
                              <w:pStyle w:val="Paragraphedeliste"/>
                              <w:numPr>
                                <w:ilvl w:val="0"/>
                                <w:numId w:val="23"/>
                              </w:numPr>
                              <w:spacing w:after="0" w:line="240" w:lineRule="auto"/>
                              <w:jc w:val="both"/>
                              <w:rPr>
                                <w:rFonts w:cstheme="minorHAnsi"/>
                                <w:sz w:val="21"/>
                                <w:szCs w:val="21"/>
                                <w:shd w:val="clear" w:color="auto" w:fill="FFFFFF"/>
                              </w:rPr>
                            </w:pPr>
                            <w:r w:rsidRPr="00920BAF">
                              <w:rPr>
                                <w:rFonts w:cstheme="minorHAnsi"/>
                                <w:sz w:val="21"/>
                                <w:szCs w:val="21"/>
                                <w:shd w:val="clear" w:color="auto" w:fill="FFFFFF"/>
                              </w:rPr>
                              <w:t>En 2026 pour les élections municipales</w:t>
                            </w:r>
                          </w:p>
                          <w:p w14:paraId="67A53686" w14:textId="77777777" w:rsidR="00FC4060" w:rsidRPr="00920BAF" w:rsidRDefault="00FC4060" w:rsidP="00920BAF">
                            <w:pPr>
                              <w:pStyle w:val="Paragraphedeliste"/>
                              <w:numPr>
                                <w:ilvl w:val="0"/>
                                <w:numId w:val="23"/>
                              </w:numPr>
                              <w:spacing w:after="0" w:line="240" w:lineRule="auto"/>
                              <w:jc w:val="both"/>
                              <w:rPr>
                                <w:rFonts w:cstheme="minorHAnsi"/>
                                <w:sz w:val="21"/>
                                <w:szCs w:val="21"/>
                                <w:shd w:val="clear" w:color="auto" w:fill="FFFFFF"/>
                              </w:rPr>
                            </w:pPr>
                            <w:r w:rsidRPr="00920BAF">
                              <w:rPr>
                                <w:rFonts w:cstheme="minorHAnsi"/>
                                <w:sz w:val="21"/>
                                <w:szCs w:val="21"/>
                                <w:shd w:val="clear" w:color="auto" w:fill="FFFFFF"/>
                              </w:rPr>
                              <w:t>En mars 2028 pour les élections départementales et régionales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F47F1F" id="_x0000_t202" coordsize="21600,21600" o:spt="202" path="m,l,21600r21600,l21600,xe">
                <v:stroke joinstyle="miter"/>
                <v:path gradientshapeok="t" o:connecttype="rect"/>
              </v:shapetype>
              <v:shape id="Zone de texte 19" o:spid="_x0000_s1028" type="#_x0000_t202" style="position:absolute;left:0;text-align:left;margin-left:.7pt;margin-top:427.05pt;width:459.75pt;height:124.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" fillcolor="white [3201]" strokeweight=".5pt">
                <v:path arrowok="t"/>
                <v:textbox>
                  <w:txbxContent>
                    <w:p w14:paraId="1835454C" w14:textId="77777777" w:rsidR="00FC4060" w:rsidRPr="00920BAF" w:rsidRDefault="00FC4060" w:rsidP="00920BAF">
                      <w:pPr>
                        <w:spacing w:after="0" w:line="240" w:lineRule="auto"/>
                        <w:jc w:val="center"/>
                        <w:rPr>
                          <w:rFonts w:cstheme="minorHAnsi"/>
                          <w:b/>
                          <w:bCs/>
                          <w:sz w:val="21"/>
                          <w:szCs w:val="21"/>
                          <w:u w:val="single"/>
                          <w:shd w:val="clear" w:color="auto" w:fill="FFFFFF"/>
                        </w:rPr>
                      </w:pPr>
                      <w:r w:rsidRPr="00920BAF">
                        <w:rPr>
                          <w:rFonts w:cstheme="minorHAnsi"/>
                          <w:b/>
                          <w:bCs/>
                          <w:sz w:val="21"/>
                          <w:szCs w:val="21"/>
                          <w:u w:val="single"/>
                          <w:shd w:val="clear" w:color="auto" w:fill="FFFFFF"/>
                        </w:rPr>
                        <w:t>Précisions complémentaires</w:t>
                      </w:r>
                    </w:p>
                    <w:p w14:paraId="4EB0265C" w14:textId="77777777" w:rsidR="00FC4060" w:rsidRPr="00920BAF" w:rsidRDefault="00FC4060" w:rsidP="00920BAF">
                      <w:pPr>
                        <w:spacing w:after="0" w:line="240" w:lineRule="auto"/>
                        <w:rPr>
                          <w:rFonts w:cstheme="minorHAnsi"/>
                          <w:sz w:val="21"/>
                          <w:szCs w:val="21"/>
                          <w:shd w:val="clear" w:color="auto" w:fill="FFFFFF"/>
                        </w:rPr>
                      </w:pPr>
                    </w:p>
                    <w:p w14:paraId="56BC88A3" w14:textId="77777777" w:rsidR="00FC4060" w:rsidRPr="00920BAF" w:rsidRDefault="00FC4060" w:rsidP="00920BAF">
                      <w:pPr>
                        <w:spacing w:after="0" w:line="240" w:lineRule="auto"/>
                        <w:jc w:val="both"/>
                        <w:rPr>
                          <w:rFonts w:cstheme="minorHAnsi"/>
                          <w:sz w:val="21"/>
                          <w:szCs w:val="21"/>
                          <w:shd w:val="clear" w:color="auto" w:fill="FFFFFF"/>
                        </w:rPr>
                      </w:pPr>
                      <w:r w:rsidRPr="00920BAF">
                        <w:rPr>
                          <w:rFonts w:cstheme="minorHAnsi"/>
                          <w:sz w:val="21"/>
                          <w:szCs w:val="21"/>
                          <w:shd w:val="clear" w:color="auto" w:fill="FFFFFF"/>
                        </w:rPr>
                        <w:t xml:space="preserve">Dans les six mois qui suivent le renouvellement général des assemblées délibérantes des collectivités territoriales et de leurs établissements publics, un débat sur les garanties de protection sociale complémentaire est mené. </w:t>
                      </w:r>
                    </w:p>
                    <w:p w14:paraId="19D2C0AA" w14:textId="77777777" w:rsidR="00FC4060" w:rsidRPr="00920BAF" w:rsidRDefault="00FC4060" w:rsidP="00920BAF">
                      <w:pPr>
                        <w:spacing w:after="0" w:line="240" w:lineRule="auto"/>
                        <w:jc w:val="both"/>
                        <w:rPr>
                          <w:rFonts w:cstheme="minorHAnsi"/>
                          <w:sz w:val="21"/>
                          <w:szCs w:val="21"/>
                          <w:shd w:val="clear" w:color="auto" w:fill="FFFFFF"/>
                        </w:rPr>
                      </w:pPr>
                    </w:p>
                    <w:p w14:paraId="4535FF5E" w14:textId="77777777" w:rsidR="00FC4060" w:rsidRPr="00920BAF" w:rsidRDefault="00FC4060" w:rsidP="00920BAF">
                      <w:pPr>
                        <w:spacing w:after="0" w:line="240" w:lineRule="auto"/>
                        <w:jc w:val="both"/>
                        <w:rPr>
                          <w:rFonts w:cstheme="minorHAnsi"/>
                          <w:sz w:val="21"/>
                          <w:szCs w:val="21"/>
                          <w:shd w:val="clear" w:color="auto" w:fill="FFFFFF"/>
                        </w:rPr>
                      </w:pPr>
                      <w:r w:rsidRPr="00920BAF">
                        <w:rPr>
                          <w:rFonts w:cstheme="minorHAnsi"/>
                          <w:sz w:val="21"/>
                          <w:szCs w:val="21"/>
                          <w:shd w:val="clear" w:color="auto" w:fill="FFFFFF"/>
                        </w:rPr>
                        <w:t>Pour mémoire, les prochaines élections auront lieu :</w:t>
                      </w:r>
                    </w:p>
                    <w:p w14:paraId="4392892C" w14:textId="77777777" w:rsidR="00FC4060" w:rsidRPr="00920BAF" w:rsidRDefault="00FC4060" w:rsidP="00920BAF">
                      <w:pPr>
                        <w:pStyle w:val="Paragraphedeliste"/>
                        <w:numPr>
                          <w:ilvl w:val="0"/>
                          <w:numId w:val="23"/>
                        </w:numPr>
                        <w:spacing w:after="0" w:line="240" w:lineRule="auto"/>
                        <w:jc w:val="both"/>
                        <w:rPr>
                          <w:rFonts w:cstheme="minorHAnsi"/>
                          <w:sz w:val="21"/>
                          <w:szCs w:val="21"/>
                          <w:shd w:val="clear" w:color="auto" w:fill="FFFFFF"/>
                        </w:rPr>
                      </w:pPr>
                      <w:r w:rsidRPr="00920BAF">
                        <w:rPr>
                          <w:rFonts w:cstheme="minorHAnsi"/>
                          <w:sz w:val="21"/>
                          <w:szCs w:val="21"/>
                          <w:shd w:val="clear" w:color="auto" w:fill="FFFFFF"/>
                        </w:rPr>
                        <w:t>En 2026 pour les élections municipales</w:t>
                      </w:r>
                    </w:p>
                    <w:p w14:paraId="67A53686" w14:textId="77777777" w:rsidR="00FC4060" w:rsidRPr="00920BAF" w:rsidRDefault="00FC4060" w:rsidP="00920BAF">
                      <w:pPr>
                        <w:pStyle w:val="Paragraphedeliste"/>
                        <w:numPr>
                          <w:ilvl w:val="0"/>
                          <w:numId w:val="23"/>
                        </w:numPr>
                        <w:spacing w:after="0" w:line="240" w:lineRule="auto"/>
                        <w:jc w:val="both"/>
                        <w:rPr>
                          <w:rFonts w:cstheme="minorHAnsi"/>
                          <w:sz w:val="21"/>
                          <w:szCs w:val="21"/>
                          <w:shd w:val="clear" w:color="auto" w:fill="FFFFFF"/>
                        </w:rPr>
                      </w:pPr>
                      <w:r w:rsidRPr="00920BAF">
                        <w:rPr>
                          <w:rFonts w:cstheme="minorHAnsi"/>
                          <w:sz w:val="21"/>
                          <w:szCs w:val="21"/>
                          <w:shd w:val="clear" w:color="auto" w:fill="FFFFFF"/>
                        </w:rPr>
                        <w:t>En mars 2028 pour les élections départementales et régionales</w:t>
                      </w:r>
                    </w:p>
                  </w:txbxContent>
                </v:textbox>
                <w10:wrap anchorx="margin"/>
              </v:shape>
            </w:pict>
          </mc:Fallback>
        </mc:AlternateContent>
      </w:r>
      <w:r>
        <w:rPr>
          <w:rFonts w:cstheme="minorHAnsi"/>
          <w:b/>
          <w:bCs/>
          <w:noProof/>
          <w:color w:val="4472C4" w:themeColor="accent1"/>
          <w:sz w:val="21"/>
          <w:szCs w:val="21"/>
          <w:u w:val="single"/>
          <w:lang w:eastAsia="fr-FR"/>
        </w:rPr>
        <mc:AlternateContent>
          <mc:Choice Requires="wps">
            <w:drawing>
              <wp:anchor distT="0" distB="0" distL="114300" distR="114300" simplePos="0" relativeHeight="251668480" behindDoc="0" locked="0" layoutInCell="1" allowOverlap="1" wp14:anchorId="5ABDA8EB" wp14:editId="4EABE104">
                <wp:simplePos x="0" y="0"/>
                <wp:positionH relativeFrom="margin">
                  <wp:posOffset>2005330</wp:posOffset>
                </wp:positionH>
                <wp:positionV relativeFrom="paragraph">
                  <wp:posOffset>2590165</wp:posOffset>
                </wp:positionV>
                <wp:extent cx="1724025" cy="2080895"/>
                <wp:effectExtent l="0" t="0" r="9525" b="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2080895"/>
                        </a:xfrm>
                        <a:prstGeom prst="roundRect">
                          <a:avLst/>
                        </a:prstGeom>
                        <a:solidFill>
                          <a:srgbClr val="2D9CD3"/>
                        </a:solidFill>
                        <a:ln>
                          <a:solidFill>
                            <a:srgbClr val="2D9CD3"/>
                          </a:solidFill>
                        </a:ln>
                      </wps:spPr>
                      <wps:style>
                        <a:lnRef idx="1">
                          <a:schemeClr val="accent5"/>
                        </a:lnRef>
                        <a:fillRef idx="2">
                          <a:schemeClr val="accent5"/>
                        </a:fillRef>
                        <a:effectRef idx="1">
                          <a:schemeClr val="accent5"/>
                        </a:effectRef>
                        <a:fontRef idx="minor">
                          <a:schemeClr val="dk1"/>
                        </a:fontRef>
                      </wps:style>
                      <wps:txbx>
                        <w:txbxContent>
                          <w:p w14:paraId="7D59B7FA" w14:textId="77777777" w:rsidR="00FC4060" w:rsidRPr="00920BAF" w:rsidRDefault="00FC4060" w:rsidP="001F102B">
                            <w:pPr>
                              <w:spacing w:after="0"/>
                              <w:jc w:val="center"/>
                              <w:rPr>
                                <w:rFonts w:cstheme="minorHAnsi"/>
                                <w:b/>
                                <w:bCs/>
                                <w:sz w:val="21"/>
                                <w:szCs w:val="21"/>
                              </w:rPr>
                            </w:pPr>
                            <w:r w:rsidRPr="00920BAF">
                              <w:rPr>
                                <w:rFonts w:cstheme="minorHAnsi"/>
                                <w:b/>
                                <w:bCs/>
                                <w:sz w:val="21"/>
                                <w:szCs w:val="21"/>
                              </w:rPr>
                              <w:t>Au 1</w:t>
                            </w:r>
                            <w:r w:rsidRPr="00920BAF">
                              <w:rPr>
                                <w:rFonts w:cstheme="minorHAnsi"/>
                                <w:b/>
                                <w:bCs/>
                                <w:sz w:val="21"/>
                                <w:szCs w:val="21"/>
                                <w:vertAlign w:val="superscript"/>
                              </w:rPr>
                              <w:t>er</w:t>
                            </w:r>
                            <w:r w:rsidRPr="00920BAF">
                              <w:rPr>
                                <w:rFonts w:cstheme="minorHAnsi"/>
                                <w:b/>
                                <w:bCs/>
                                <w:sz w:val="21"/>
                                <w:szCs w:val="21"/>
                              </w:rPr>
                              <w:t xml:space="preserve"> janvier 2025</w:t>
                            </w:r>
                          </w:p>
                          <w:p w14:paraId="5A639ECB" w14:textId="77777777" w:rsidR="00FC4060" w:rsidRPr="00920BAF" w:rsidRDefault="00FC4060" w:rsidP="00D5518C">
                            <w:pPr>
                              <w:jc w:val="center"/>
                              <w:rPr>
                                <w:rFonts w:cstheme="minorHAnsi"/>
                                <w:sz w:val="21"/>
                                <w:szCs w:val="21"/>
                              </w:rPr>
                            </w:pPr>
                            <w:r w:rsidRPr="00920BAF">
                              <w:rPr>
                                <w:rFonts w:cstheme="minorHAnsi"/>
                                <w:sz w:val="21"/>
                                <w:szCs w:val="21"/>
                              </w:rPr>
                              <w:t>Participation obligatoire des employeurs de 20% d’un montant fixé par décret pour la complémentaire « prévoyance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ABDA8EB" id="Rectangle : coins arrondis 6" o:spid="_x0000_s1029" style="position:absolute;left:0;text-align:left;margin-left:157.9pt;margin-top:203.95pt;width:135.75pt;height:163.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" fillcolor="#2d9cd3" strokecolor="#2d9cd3" strokeweight=".5pt">
                <v:stroke joinstyle="miter"/>
                <v:path arrowok="t"/>
                <v:textbox>
                  <w:txbxContent>
                    <w:p w14:paraId="7D59B7FA" w14:textId="77777777" w:rsidR="00FC4060" w:rsidRPr="00920BAF" w:rsidRDefault="00FC4060" w:rsidP="001F102B">
                      <w:pPr>
                        <w:spacing w:after="0"/>
                        <w:jc w:val="center"/>
                        <w:rPr>
                          <w:rFonts w:cstheme="minorHAnsi"/>
                          <w:b/>
                          <w:bCs/>
                          <w:sz w:val="21"/>
                          <w:szCs w:val="21"/>
                        </w:rPr>
                      </w:pPr>
                      <w:r w:rsidRPr="00920BAF">
                        <w:rPr>
                          <w:rFonts w:cstheme="minorHAnsi"/>
                          <w:b/>
                          <w:bCs/>
                          <w:sz w:val="21"/>
                          <w:szCs w:val="21"/>
                        </w:rPr>
                        <w:t>Au 1</w:t>
                      </w:r>
                      <w:r w:rsidRPr="00920BAF">
                        <w:rPr>
                          <w:rFonts w:cstheme="minorHAnsi"/>
                          <w:b/>
                          <w:bCs/>
                          <w:sz w:val="21"/>
                          <w:szCs w:val="21"/>
                          <w:vertAlign w:val="superscript"/>
                        </w:rPr>
                        <w:t>er</w:t>
                      </w:r>
                      <w:r w:rsidRPr="00920BAF">
                        <w:rPr>
                          <w:rFonts w:cstheme="minorHAnsi"/>
                          <w:b/>
                          <w:bCs/>
                          <w:sz w:val="21"/>
                          <w:szCs w:val="21"/>
                        </w:rPr>
                        <w:t xml:space="preserve"> janvier 2025</w:t>
                      </w:r>
                    </w:p>
                    <w:p w14:paraId="5A639ECB" w14:textId="77777777" w:rsidR="00FC4060" w:rsidRPr="00920BAF" w:rsidRDefault="00FC4060" w:rsidP="00D5518C">
                      <w:pPr>
                        <w:jc w:val="center"/>
                        <w:rPr>
                          <w:rFonts w:cstheme="minorHAnsi"/>
                          <w:sz w:val="21"/>
                          <w:szCs w:val="21"/>
                        </w:rPr>
                      </w:pPr>
                      <w:r w:rsidRPr="00920BAF">
                        <w:rPr>
                          <w:rFonts w:cstheme="minorHAnsi"/>
                          <w:sz w:val="21"/>
                          <w:szCs w:val="21"/>
                        </w:rPr>
                        <w:t>Participation obligatoire des employeurs de 20% d’un montant fixé par décret pour la complémentaire « prévoyance »</w:t>
                      </w:r>
                    </w:p>
                  </w:txbxContent>
                </v:textbox>
                <w10:wrap anchorx="margin"/>
              </v:roundrect>
            </w:pict>
          </mc:Fallback>
        </mc:AlternateContent>
      </w:r>
      <w:r>
        <w:rPr>
          <w:rFonts w:cstheme="minorHAnsi"/>
          <w:b/>
          <w:bCs/>
          <w:noProof/>
          <w:color w:val="4472C4" w:themeColor="accent1"/>
          <w:sz w:val="21"/>
          <w:szCs w:val="21"/>
          <w:u w:val="single"/>
          <w:lang w:eastAsia="fr-FR"/>
        </w:rPr>
        <mc:AlternateContent>
          <mc:Choice Requires="wps">
            <w:drawing>
              <wp:anchor distT="0" distB="0" distL="114300" distR="114300" simplePos="0" relativeHeight="251670528" behindDoc="0" locked="0" layoutInCell="1" allowOverlap="1" wp14:anchorId="39062559" wp14:editId="387AFA9A">
                <wp:simplePos x="0" y="0"/>
                <wp:positionH relativeFrom="margin">
                  <wp:posOffset>4434205</wp:posOffset>
                </wp:positionH>
                <wp:positionV relativeFrom="paragraph">
                  <wp:posOffset>2590165</wp:posOffset>
                </wp:positionV>
                <wp:extent cx="1724025" cy="2080895"/>
                <wp:effectExtent l="0" t="0" r="9525"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2080895"/>
                        </a:xfrm>
                        <a:prstGeom prst="roundRect">
                          <a:avLst/>
                        </a:prstGeom>
                        <a:solidFill>
                          <a:srgbClr val="FF5050"/>
                        </a:solidFill>
                        <a:ln>
                          <a:solidFill>
                            <a:srgbClr val="FF5050"/>
                          </a:solidFill>
                        </a:ln>
                      </wps:spPr>
                      <wps:style>
                        <a:lnRef idx="1">
                          <a:schemeClr val="accent5"/>
                        </a:lnRef>
                        <a:fillRef idx="2">
                          <a:schemeClr val="accent5"/>
                        </a:fillRef>
                        <a:effectRef idx="1">
                          <a:schemeClr val="accent5"/>
                        </a:effectRef>
                        <a:fontRef idx="minor">
                          <a:schemeClr val="dk1"/>
                        </a:fontRef>
                      </wps:style>
                      <wps:txbx>
                        <w:txbxContent>
                          <w:p w14:paraId="4CF07FEA" w14:textId="77777777" w:rsidR="00FC4060" w:rsidRPr="00920BAF" w:rsidRDefault="00FC4060" w:rsidP="00D5518C">
                            <w:pPr>
                              <w:jc w:val="center"/>
                              <w:rPr>
                                <w:rFonts w:cstheme="minorHAnsi"/>
                                <w:b/>
                                <w:bCs/>
                                <w:sz w:val="21"/>
                                <w:szCs w:val="21"/>
                              </w:rPr>
                            </w:pPr>
                            <w:r w:rsidRPr="00920BAF">
                              <w:rPr>
                                <w:rFonts w:cstheme="minorHAnsi"/>
                                <w:b/>
                                <w:bCs/>
                                <w:sz w:val="21"/>
                                <w:szCs w:val="21"/>
                              </w:rPr>
                              <w:t>Au 1</w:t>
                            </w:r>
                            <w:r w:rsidRPr="00920BAF">
                              <w:rPr>
                                <w:rFonts w:cstheme="minorHAnsi"/>
                                <w:b/>
                                <w:bCs/>
                                <w:sz w:val="21"/>
                                <w:szCs w:val="21"/>
                                <w:vertAlign w:val="superscript"/>
                              </w:rPr>
                              <w:t>er</w:t>
                            </w:r>
                            <w:r w:rsidRPr="00920BAF">
                              <w:rPr>
                                <w:rFonts w:cstheme="minorHAnsi"/>
                                <w:b/>
                                <w:bCs/>
                                <w:sz w:val="21"/>
                                <w:szCs w:val="21"/>
                              </w:rPr>
                              <w:t xml:space="preserve"> janvier 2026</w:t>
                            </w:r>
                          </w:p>
                          <w:p w14:paraId="4DDA072C" w14:textId="77777777" w:rsidR="00FC4060" w:rsidRPr="00920BAF" w:rsidRDefault="00FC4060" w:rsidP="00D5518C">
                            <w:pPr>
                              <w:jc w:val="center"/>
                              <w:rPr>
                                <w:rFonts w:cstheme="minorHAnsi"/>
                                <w:sz w:val="21"/>
                                <w:szCs w:val="21"/>
                              </w:rPr>
                            </w:pPr>
                            <w:r w:rsidRPr="00920BAF">
                              <w:rPr>
                                <w:rFonts w:cstheme="minorHAnsi"/>
                                <w:sz w:val="21"/>
                                <w:szCs w:val="21"/>
                              </w:rPr>
                              <w:t>Participation obligatoire des employeurs de 50% d’un montant fixé par décret pour la complémentaire « santé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062559" id="Rectangle : coins arrondis 7" o:spid="_x0000_s1030" style="position:absolute;left:0;text-align:left;margin-left:349.15pt;margin-top:203.95pt;width:135.75pt;height:163.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" fillcolor="#ff5050" strokecolor="#ff5050" strokeweight=".5pt">
                <v:stroke joinstyle="miter"/>
                <v:path arrowok="t"/>
                <v:textbox>
                  <w:txbxContent>
                    <w:p w14:paraId="4CF07FEA" w14:textId="77777777" w:rsidR="00FC4060" w:rsidRPr="00920BAF" w:rsidRDefault="00FC4060" w:rsidP="00D5518C">
                      <w:pPr>
                        <w:jc w:val="center"/>
                        <w:rPr>
                          <w:rFonts w:cstheme="minorHAnsi"/>
                          <w:b/>
                          <w:bCs/>
                          <w:sz w:val="21"/>
                          <w:szCs w:val="21"/>
                        </w:rPr>
                      </w:pPr>
                      <w:r w:rsidRPr="00920BAF">
                        <w:rPr>
                          <w:rFonts w:cstheme="minorHAnsi"/>
                          <w:b/>
                          <w:bCs/>
                          <w:sz w:val="21"/>
                          <w:szCs w:val="21"/>
                        </w:rPr>
                        <w:t>Au 1</w:t>
                      </w:r>
                      <w:r w:rsidRPr="00920BAF">
                        <w:rPr>
                          <w:rFonts w:cstheme="minorHAnsi"/>
                          <w:b/>
                          <w:bCs/>
                          <w:sz w:val="21"/>
                          <w:szCs w:val="21"/>
                          <w:vertAlign w:val="superscript"/>
                        </w:rPr>
                        <w:t>er</w:t>
                      </w:r>
                      <w:r w:rsidRPr="00920BAF">
                        <w:rPr>
                          <w:rFonts w:cstheme="minorHAnsi"/>
                          <w:b/>
                          <w:bCs/>
                          <w:sz w:val="21"/>
                          <w:szCs w:val="21"/>
                        </w:rPr>
                        <w:t xml:space="preserve"> janvier 2026</w:t>
                      </w:r>
                    </w:p>
                    <w:p w14:paraId="4DDA072C" w14:textId="77777777" w:rsidR="00FC4060" w:rsidRPr="00920BAF" w:rsidRDefault="00FC4060" w:rsidP="00D5518C">
                      <w:pPr>
                        <w:jc w:val="center"/>
                        <w:rPr>
                          <w:rFonts w:cstheme="minorHAnsi"/>
                          <w:sz w:val="21"/>
                          <w:szCs w:val="21"/>
                        </w:rPr>
                      </w:pPr>
                      <w:r w:rsidRPr="00920BAF">
                        <w:rPr>
                          <w:rFonts w:cstheme="minorHAnsi"/>
                          <w:sz w:val="21"/>
                          <w:szCs w:val="21"/>
                        </w:rPr>
                        <w:t>Participation obligatoire des employeurs de 50% d’un montant fixé par décret pour la complémentaire « santé »</w:t>
                      </w:r>
                    </w:p>
                  </w:txbxContent>
                </v:textbox>
                <w10:wrap anchorx="margin"/>
              </v:roundrect>
            </w:pict>
          </mc:Fallback>
        </mc:AlternateContent>
      </w:r>
      <w:r>
        <w:rPr>
          <w:rFonts w:cstheme="minorHAnsi"/>
          <w:b/>
          <w:bCs/>
          <w:noProof/>
          <w:color w:val="4472C4" w:themeColor="accent1"/>
          <w:sz w:val="21"/>
          <w:szCs w:val="21"/>
          <w:u w:val="single"/>
          <w:lang w:eastAsia="fr-FR"/>
        </w:rPr>
        <mc:AlternateContent>
          <mc:Choice Requires="wps">
            <w:drawing>
              <wp:anchor distT="0" distB="0" distL="114300" distR="114300" simplePos="0" relativeHeight="251664384" behindDoc="0" locked="0" layoutInCell="1" allowOverlap="1" wp14:anchorId="3BD3A957" wp14:editId="37B712BC">
                <wp:simplePos x="0" y="0"/>
                <wp:positionH relativeFrom="margin">
                  <wp:posOffset>-442595</wp:posOffset>
                </wp:positionH>
                <wp:positionV relativeFrom="paragraph">
                  <wp:posOffset>2589530</wp:posOffset>
                </wp:positionV>
                <wp:extent cx="1724025" cy="2081530"/>
                <wp:effectExtent l="0" t="0" r="9525" b="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2081530"/>
                        </a:xfrm>
                        <a:prstGeom prst="roundRect">
                          <a:avLst/>
                        </a:prstGeom>
                        <a:solidFill>
                          <a:schemeClr val="accent6">
                            <a:lumMod val="40000"/>
                            <a:lumOff val="60000"/>
                          </a:schemeClr>
                        </a:solidFill>
                        <a:ln>
                          <a:solidFill>
                            <a:schemeClr val="accent6">
                              <a:lumMod val="40000"/>
                              <a:lumOff val="60000"/>
                            </a:schemeClr>
                          </a:solidFill>
                        </a:ln>
                      </wps:spPr>
                      <wps:style>
                        <a:lnRef idx="1">
                          <a:schemeClr val="accent5"/>
                        </a:lnRef>
                        <a:fillRef idx="2">
                          <a:schemeClr val="accent5"/>
                        </a:fillRef>
                        <a:effectRef idx="1">
                          <a:schemeClr val="accent5"/>
                        </a:effectRef>
                        <a:fontRef idx="minor">
                          <a:schemeClr val="dk1"/>
                        </a:fontRef>
                      </wps:style>
                      <wps:txbx>
                        <w:txbxContent>
                          <w:p w14:paraId="2254B3BC" w14:textId="77777777" w:rsidR="00FC4060" w:rsidRPr="00920BAF" w:rsidRDefault="00FC4060" w:rsidP="00920BAF">
                            <w:pPr>
                              <w:spacing w:after="0" w:line="240" w:lineRule="auto"/>
                              <w:jc w:val="center"/>
                              <w:rPr>
                                <w:rFonts w:cstheme="minorHAnsi"/>
                                <w:b/>
                                <w:bCs/>
                                <w:sz w:val="21"/>
                                <w:szCs w:val="21"/>
                              </w:rPr>
                            </w:pPr>
                            <w:r w:rsidRPr="00920BAF">
                              <w:rPr>
                                <w:rFonts w:cstheme="minorHAnsi"/>
                                <w:b/>
                                <w:bCs/>
                                <w:sz w:val="21"/>
                                <w:szCs w:val="21"/>
                              </w:rPr>
                              <w:t>Avant le 18 février 2022</w:t>
                            </w:r>
                          </w:p>
                          <w:p w14:paraId="267FF755" w14:textId="77777777" w:rsidR="00FC4060" w:rsidRPr="00920BAF" w:rsidRDefault="00FC4060" w:rsidP="00920BAF">
                            <w:pPr>
                              <w:spacing w:after="0" w:line="240" w:lineRule="auto"/>
                              <w:jc w:val="center"/>
                              <w:rPr>
                                <w:rFonts w:cstheme="minorHAnsi"/>
                                <w:sz w:val="21"/>
                                <w:szCs w:val="21"/>
                              </w:rPr>
                            </w:pPr>
                          </w:p>
                          <w:p w14:paraId="16404F06"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Organisation d’un débat sur la protection sociale complémentaire par les assemblées délibérantes des collectivités territoriales et établissements publics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D3A957" id="Rectangle : coins arrondis 4" o:spid="_x0000_s1031" style="position:absolute;left:0;text-align:left;margin-left:-34.85pt;margin-top:203.9pt;width:135.75pt;height:16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" fillcolor="#c5e0b3 [1305]" strokecolor="#c5e0b3 [1305]" strokeweight=".5pt">
                <v:stroke joinstyle="miter"/>
                <v:path arrowok="t"/>
                <v:textbox>
                  <w:txbxContent>
                    <w:p w14:paraId="2254B3BC" w14:textId="77777777" w:rsidR="00FC4060" w:rsidRPr="00920BAF" w:rsidRDefault="00FC4060" w:rsidP="00920BAF">
                      <w:pPr>
                        <w:spacing w:after="0" w:line="240" w:lineRule="auto"/>
                        <w:jc w:val="center"/>
                        <w:rPr>
                          <w:rFonts w:cstheme="minorHAnsi"/>
                          <w:b/>
                          <w:bCs/>
                          <w:sz w:val="21"/>
                          <w:szCs w:val="21"/>
                        </w:rPr>
                      </w:pPr>
                      <w:r w:rsidRPr="00920BAF">
                        <w:rPr>
                          <w:rFonts w:cstheme="minorHAnsi"/>
                          <w:b/>
                          <w:bCs/>
                          <w:sz w:val="21"/>
                          <w:szCs w:val="21"/>
                        </w:rPr>
                        <w:t>Avant le 18 février 2022</w:t>
                      </w:r>
                    </w:p>
                    <w:p w14:paraId="267FF755" w14:textId="77777777" w:rsidR="00FC4060" w:rsidRPr="00920BAF" w:rsidRDefault="00FC4060" w:rsidP="00920BAF">
                      <w:pPr>
                        <w:spacing w:after="0" w:line="240" w:lineRule="auto"/>
                        <w:jc w:val="center"/>
                        <w:rPr>
                          <w:rFonts w:cstheme="minorHAnsi"/>
                          <w:sz w:val="21"/>
                          <w:szCs w:val="21"/>
                        </w:rPr>
                      </w:pPr>
                    </w:p>
                    <w:p w14:paraId="16404F06" w14:textId="77777777" w:rsidR="00FC4060" w:rsidRPr="00920BAF" w:rsidRDefault="00FC4060" w:rsidP="00920BAF">
                      <w:pPr>
                        <w:spacing w:after="0" w:line="240" w:lineRule="auto"/>
                        <w:jc w:val="center"/>
                        <w:rPr>
                          <w:rFonts w:cstheme="minorHAnsi"/>
                          <w:sz w:val="21"/>
                          <w:szCs w:val="21"/>
                        </w:rPr>
                      </w:pPr>
                      <w:r w:rsidRPr="00920BAF">
                        <w:rPr>
                          <w:rFonts w:cstheme="minorHAnsi"/>
                          <w:sz w:val="21"/>
                          <w:szCs w:val="21"/>
                        </w:rPr>
                        <w:t>Organisation d’un débat sur la protection sociale complémentaire par les assemblées délibérantes des collectivités territoriales et établissements publics</w:t>
                      </w:r>
                    </w:p>
                  </w:txbxContent>
                </v:textbox>
                <w10:wrap anchorx="margin"/>
              </v:roundrect>
            </w:pict>
          </mc:Fallback>
        </mc:AlternateContent>
      </w:r>
      <w:r>
        <w:rPr>
          <w:rFonts w:cstheme="minorHAnsi"/>
          <w:b/>
          <w:bCs/>
          <w:noProof/>
          <w:color w:val="4472C4" w:themeColor="accent1"/>
          <w:sz w:val="21"/>
          <w:szCs w:val="21"/>
          <w:u w:val="single"/>
          <w:lang w:eastAsia="fr-FR"/>
        </w:rPr>
        <mc:AlternateContent>
          <mc:Choice Requires="wps">
            <w:drawing>
              <wp:anchor distT="4294967294" distB="4294967294" distL="114300" distR="114300" simplePos="0" relativeHeight="251679744" behindDoc="0" locked="0" layoutInCell="1" allowOverlap="1" wp14:anchorId="4214388F" wp14:editId="5D49726B">
                <wp:simplePos x="0" y="0"/>
                <wp:positionH relativeFrom="margin">
                  <wp:posOffset>2461260</wp:posOffset>
                </wp:positionH>
                <wp:positionV relativeFrom="paragraph">
                  <wp:posOffset>3094354</wp:posOffset>
                </wp:positionV>
                <wp:extent cx="838200" cy="0"/>
                <wp:effectExtent l="0" t="0" r="0" b="0"/>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D30F06" id="Connecteur droit 13" o:spid="_x0000_s1026" style="position:absolute;z-index:2516797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93.8pt,243.65pt" to="259.8pt,2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" strokecolor="black [3200]" strokeweight="1pt">
                <v:stroke joinstyle="miter"/>
                <o:lock v:ext="edit" shapetype="f"/>
                <w10:wrap anchorx="margin"/>
              </v:line>
            </w:pict>
          </mc:Fallback>
        </mc:AlternateContent>
      </w:r>
      <w:r>
        <w:rPr>
          <w:rFonts w:cstheme="minorHAnsi"/>
          <w:b/>
          <w:bCs/>
          <w:noProof/>
          <w:color w:val="4472C4" w:themeColor="accent1"/>
          <w:sz w:val="21"/>
          <w:szCs w:val="21"/>
          <w:u w:val="single"/>
          <w:lang w:eastAsia="fr-FR"/>
        </w:rPr>
        <mc:AlternateContent>
          <mc:Choice Requires="wps">
            <w:drawing>
              <wp:anchor distT="0" distB="0" distL="114300" distR="114300" simplePos="0" relativeHeight="251686912" behindDoc="0" locked="0" layoutInCell="1" allowOverlap="1" wp14:anchorId="1CCAAA81" wp14:editId="27395E48">
                <wp:simplePos x="0" y="0"/>
                <wp:positionH relativeFrom="column">
                  <wp:posOffset>1395730</wp:posOffset>
                </wp:positionH>
                <wp:positionV relativeFrom="paragraph">
                  <wp:posOffset>3532505</wp:posOffset>
                </wp:positionV>
                <wp:extent cx="476250" cy="209550"/>
                <wp:effectExtent l="0" t="19050" r="19050" b="19050"/>
                <wp:wrapNone/>
                <wp:docPr id="17" name="Flèche : droit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09550"/>
                        </a:xfrm>
                        <a:prstGeom prst="right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A260FE" id="Flèche : droite 17" o:spid="_x0000_s1026" type="#_x0000_t13" style="position:absolute;margin-left:109.9pt;margin-top:278.15pt;width:37.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" adj="16848" fillcolor="#aaa [3030]" strokecolor="#a5a5a5 [3206]" strokeweight=".5pt">
                <v:fill color2="#a3a3a3 [3174]" rotate="t" colors="0 #afafaf;.5 #a5a5a5;1 #929292" focus="100%" type="gradient">
                  <o:fill v:ext="view" type="gradientUnscaled"/>
                </v:fill>
                <v:path arrowok="t"/>
              </v:shape>
            </w:pict>
          </mc:Fallback>
        </mc:AlternateContent>
      </w:r>
      <w:r>
        <w:rPr>
          <w:rFonts w:cstheme="minorHAnsi"/>
          <w:b/>
          <w:bCs/>
          <w:noProof/>
          <w:color w:val="4472C4" w:themeColor="accent1"/>
          <w:sz w:val="21"/>
          <w:szCs w:val="21"/>
          <w:u w:val="single"/>
          <w:lang w:eastAsia="fr-FR"/>
        </w:rPr>
        <mc:AlternateContent>
          <mc:Choice Requires="wps">
            <w:drawing>
              <wp:anchor distT="0" distB="0" distL="114300" distR="114300" simplePos="0" relativeHeight="251688960" behindDoc="0" locked="0" layoutInCell="1" allowOverlap="1" wp14:anchorId="25FBE790" wp14:editId="08CDF005">
                <wp:simplePos x="0" y="0"/>
                <wp:positionH relativeFrom="column">
                  <wp:posOffset>3900805</wp:posOffset>
                </wp:positionH>
                <wp:positionV relativeFrom="paragraph">
                  <wp:posOffset>3532505</wp:posOffset>
                </wp:positionV>
                <wp:extent cx="476250" cy="209550"/>
                <wp:effectExtent l="0" t="19050" r="19050" b="19050"/>
                <wp:wrapNone/>
                <wp:docPr id="18" name="Flèche : droit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209550"/>
                        </a:xfrm>
                        <a:prstGeom prst="rightArrow">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6AE720" id="Flèche : droite 18" o:spid="_x0000_s1026" type="#_x0000_t13" style="position:absolute;margin-left:307.15pt;margin-top:278.15pt;width:37.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" adj="16848" fillcolor="#aaa [3030]" strokecolor="#a5a5a5 [3206]" strokeweight=".5pt">
                <v:fill color2="#a3a3a3 [3174]" rotate="t" colors="0 #afafaf;.5 #a5a5a5;1 #929292" focus="100%" type="gradient">
                  <o:fill v:ext="view" type="gradientUnscaled"/>
                </v:fill>
                <v:path arrowok="t"/>
              </v:shape>
            </w:pict>
          </mc:Fallback>
        </mc:AlternateContent>
      </w:r>
      <w:r>
        <w:rPr>
          <w:rFonts w:cstheme="minorHAnsi"/>
          <w:b/>
          <w:bCs/>
          <w:noProof/>
          <w:color w:val="4472C4" w:themeColor="accent1"/>
          <w:sz w:val="21"/>
          <w:szCs w:val="21"/>
          <w:u w:val="single"/>
          <w:lang w:eastAsia="fr-FR"/>
        </w:rPr>
        <mc:AlternateContent>
          <mc:Choice Requires="wps">
            <w:drawing>
              <wp:anchor distT="4294967294" distB="4294967294" distL="114300" distR="114300" simplePos="0" relativeHeight="251681792" behindDoc="0" locked="0" layoutInCell="1" allowOverlap="1" wp14:anchorId="4BEF4AD7" wp14:editId="2CB9F809">
                <wp:simplePos x="0" y="0"/>
                <wp:positionH relativeFrom="column">
                  <wp:posOffset>4996180</wp:posOffset>
                </wp:positionH>
                <wp:positionV relativeFrom="paragraph">
                  <wp:posOffset>3113404</wp:posOffset>
                </wp:positionV>
                <wp:extent cx="838200" cy="0"/>
                <wp:effectExtent l="0" t="0" r="0" b="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7A4417" id="Connecteur droit 14"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3.4pt,245.15pt" to="459.4pt,2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" strokecolor="black [3200]" strokeweight="1pt">
                <v:stroke joinstyle="miter"/>
                <o:lock v:ext="edit" shapetype="f"/>
              </v:line>
            </w:pict>
          </mc:Fallback>
        </mc:AlternateContent>
      </w:r>
      <w:r>
        <w:rPr>
          <w:rFonts w:cstheme="minorHAnsi"/>
          <w:b/>
          <w:bCs/>
          <w:noProof/>
          <w:color w:val="4472C4" w:themeColor="accent1"/>
          <w:sz w:val="21"/>
          <w:szCs w:val="21"/>
          <w:u w:val="single"/>
          <w:lang w:eastAsia="fr-FR"/>
        </w:rPr>
        <mc:AlternateContent>
          <mc:Choice Requires="wps">
            <w:drawing>
              <wp:anchor distT="4294967294" distB="4294967294" distL="114300" distR="114300" simplePos="0" relativeHeight="251677696" behindDoc="0" locked="0" layoutInCell="1" allowOverlap="1" wp14:anchorId="3616F78B" wp14:editId="04FE5DEB">
                <wp:simplePos x="0" y="0"/>
                <wp:positionH relativeFrom="margin">
                  <wp:posOffset>0</wp:posOffset>
                </wp:positionH>
                <wp:positionV relativeFrom="paragraph">
                  <wp:posOffset>3199129</wp:posOffset>
                </wp:positionV>
                <wp:extent cx="838200" cy="0"/>
                <wp:effectExtent l="0" t="0" r="0" b="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40A5FE" id="Connecteur droit 12" o:spid="_x0000_s1026" style="position:absolute;z-index:2516776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251.9pt" to="66pt,2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" strokecolor="black [3200]" strokeweight="1pt">
                <v:stroke joinstyle="miter"/>
                <o:lock v:ext="edit" shapetype="f"/>
                <w10:wrap anchorx="margin"/>
              </v:line>
            </w:pict>
          </mc:Fallback>
        </mc:AlternateContent>
      </w:r>
    </w:p>
    <w:sectPr w:rsidR="00932637" w:rsidRPr="000B13F8" w:rsidSect="00920BAF">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C99"/>
    <w:multiLevelType w:val="hybridMultilevel"/>
    <w:tmpl w:val="28A24AB2"/>
    <w:lvl w:ilvl="0" w:tplc="3058021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DC29C7"/>
    <w:multiLevelType w:val="hybridMultilevel"/>
    <w:tmpl w:val="F4609600"/>
    <w:lvl w:ilvl="0" w:tplc="A0D80F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1D2AC3"/>
    <w:multiLevelType w:val="hybridMultilevel"/>
    <w:tmpl w:val="4EEE811A"/>
    <w:lvl w:ilvl="0" w:tplc="6542177E">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A974F04"/>
    <w:multiLevelType w:val="hybridMultilevel"/>
    <w:tmpl w:val="7C0AF980"/>
    <w:lvl w:ilvl="0" w:tplc="4A38DA8C">
      <w:numFmt w:val="bullet"/>
      <w:lvlText w:val="•"/>
      <w:lvlJc w:val="left"/>
      <w:pPr>
        <w:ind w:left="1068" w:hanging="360"/>
      </w:pPr>
      <w:rPr>
        <w:rFonts w:hint="default"/>
        <w:lang w:val="fr-FR" w:eastAsia="en-US" w:bidi="ar-S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CAF1587"/>
    <w:multiLevelType w:val="hybridMultilevel"/>
    <w:tmpl w:val="10D080E8"/>
    <w:lvl w:ilvl="0" w:tplc="4A38DA8C">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830C8E"/>
    <w:multiLevelType w:val="hybridMultilevel"/>
    <w:tmpl w:val="882EBA94"/>
    <w:lvl w:ilvl="0" w:tplc="1AF22DAC">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613F68"/>
    <w:multiLevelType w:val="hybridMultilevel"/>
    <w:tmpl w:val="1D56D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4563E"/>
    <w:multiLevelType w:val="hybridMultilevel"/>
    <w:tmpl w:val="E3BEB36A"/>
    <w:lvl w:ilvl="0" w:tplc="064CF112">
      <w:numFmt w:val="bullet"/>
      <w:lvlText w:val="-"/>
      <w:lvlJc w:val="left"/>
      <w:pPr>
        <w:ind w:left="720" w:hanging="360"/>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EE55DF"/>
    <w:multiLevelType w:val="hybridMultilevel"/>
    <w:tmpl w:val="B740BCA6"/>
    <w:lvl w:ilvl="0" w:tplc="3C7495BC">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4B33C9"/>
    <w:multiLevelType w:val="hybridMultilevel"/>
    <w:tmpl w:val="0540E236"/>
    <w:lvl w:ilvl="0" w:tplc="0276B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252803"/>
    <w:multiLevelType w:val="hybridMultilevel"/>
    <w:tmpl w:val="4900187E"/>
    <w:lvl w:ilvl="0" w:tplc="1AF22DAC">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042E08"/>
    <w:multiLevelType w:val="hybridMultilevel"/>
    <w:tmpl w:val="42D2DB90"/>
    <w:lvl w:ilvl="0" w:tplc="4A38DA8C">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FF24C6"/>
    <w:multiLevelType w:val="hybridMultilevel"/>
    <w:tmpl w:val="AABEC240"/>
    <w:lvl w:ilvl="0" w:tplc="1AF22DAC">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AB6145"/>
    <w:multiLevelType w:val="hybridMultilevel"/>
    <w:tmpl w:val="9D020336"/>
    <w:lvl w:ilvl="0" w:tplc="91A88102">
      <w:start w:val="2"/>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8A67D1"/>
    <w:multiLevelType w:val="hybridMultilevel"/>
    <w:tmpl w:val="F29CEA90"/>
    <w:lvl w:ilvl="0" w:tplc="83E0B0B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36240B4"/>
    <w:multiLevelType w:val="hybridMultilevel"/>
    <w:tmpl w:val="199A8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9A2A12"/>
    <w:multiLevelType w:val="hybridMultilevel"/>
    <w:tmpl w:val="B83E9A6C"/>
    <w:lvl w:ilvl="0" w:tplc="D938CB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D23391"/>
    <w:multiLevelType w:val="hybridMultilevel"/>
    <w:tmpl w:val="13446200"/>
    <w:lvl w:ilvl="0" w:tplc="63DC83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D47B37"/>
    <w:multiLevelType w:val="hybridMultilevel"/>
    <w:tmpl w:val="738062A0"/>
    <w:lvl w:ilvl="0" w:tplc="9E3C08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696072"/>
    <w:multiLevelType w:val="hybridMultilevel"/>
    <w:tmpl w:val="7A382C78"/>
    <w:lvl w:ilvl="0" w:tplc="4A38DA8C">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D302BD"/>
    <w:multiLevelType w:val="hybridMultilevel"/>
    <w:tmpl w:val="648CAF62"/>
    <w:lvl w:ilvl="0" w:tplc="A71EA8A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563ADA"/>
    <w:multiLevelType w:val="hybridMultilevel"/>
    <w:tmpl w:val="69B0F994"/>
    <w:lvl w:ilvl="0" w:tplc="E0547C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0D2A69"/>
    <w:multiLevelType w:val="hybridMultilevel"/>
    <w:tmpl w:val="B9187E58"/>
    <w:lvl w:ilvl="0" w:tplc="704C902C">
      <w:start w:val="1"/>
      <w:numFmt w:val="upperLetter"/>
      <w:lvlText w:val="%1-"/>
      <w:lvlJc w:val="left"/>
      <w:pPr>
        <w:ind w:left="72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D65EFA"/>
    <w:multiLevelType w:val="hybridMultilevel"/>
    <w:tmpl w:val="522E3328"/>
    <w:lvl w:ilvl="0" w:tplc="733EA51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6F1FCE"/>
    <w:multiLevelType w:val="hybridMultilevel"/>
    <w:tmpl w:val="28A24AB2"/>
    <w:lvl w:ilvl="0" w:tplc="3058021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0"/>
  </w:num>
  <w:num w:numId="3">
    <w:abstractNumId w:val="12"/>
  </w:num>
  <w:num w:numId="4">
    <w:abstractNumId w:val="13"/>
  </w:num>
  <w:num w:numId="5">
    <w:abstractNumId w:val="10"/>
  </w:num>
  <w:num w:numId="6">
    <w:abstractNumId w:val="17"/>
  </w:num>
  <w:num w:numId="7">
    <w:abstractNumId w:val="24"/>
  </w:num>
  <w:num w:numId="8">
    <w:abstractNumId w:val="1"/>
  </w:num>
  <w:num w:numId="9">
    <w:abstractNumId w:val="4"/>
  </w:num>
  <w:num w:numId="10">
    <w:abstractNumId w:val="9"/>
  </w:num>
  <w:num w:numId="11">
    <w:abstractNumId w:val="21"/>
  </w:num>
  <w:num w:numId="12">
    <w:abstractNumId w:val="23"/>
  </w:num>
  <w:num w:numId="13">
    <w:abstractNumId w:val="16"/>
  </w:num>
  <w:num w:numId="14">
    <w:abstractNumId w:val="22"/>
  </w:num>
  <w:num w:numId="15">
    <w:abstractNumId w:val="14"/>
  </w:num>
  <w:num w:numId="16">
    <w:abstractNumId w:val="3"/>
  </w:num>
  <w:num w:numId="17">
    <w:abstractNumId w:val="11"/>
  </w:num>
  <w:num w:numId="18">
    <w:abstractNumId w:val="19"/>
  </w:num>
  <w:num w:numId="19">
    <w:abstractNumId w:val="5"/>
  </w:num>
  <w:num w:numId="20">
    <w:abstractNumId w:val="0"/>
  </w:num>
  <w:num w:numId="21">
    <w:abstractNumId w:val="6"/>
  </w:num>
  <w:num w:numId="22">
    <w:abstractNumId w:val="15"/>
  </w:num>
  <w:num w:numId="23">
    <w:abstractNumId w:val="7"/>
  </w:num>
  <w:num w:numId="24">
    <w:abstractNumId w:val="8"/>
  </w:num>
  <w:num w:numId="25">
    <w:abstractNumId w:val="6"/>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28"/>
    <w:rsid w:val="00014D57"/>
    <w:rsid w:val="000344B6"/>
    <w:rsid w:val="00052486"/>
    <w:rsid w:val="00066575"/>
    <w:rsid w:val="000754E0"/>
    <w:rsid w:val="00085BF7"/>
    <w:rsid w:val="000965FF"/>
    <w:rsid w:val="000B13F8"/>
    <w:rsid w:val="000C44BC"/>
    <w:rsid w:val="000D511C"/>
    <w:rsid w:val="000E4BC3"/>
    <w:rsid w:val="00110929"/>
    <w:rsid w:val="00184BF8"/>
    <w:rsid w:val="00194E39"/>
    <w:rsid w:val="001A2262"/>
    <w:rsid w:val="001C7596"/>
    <w:rsid w:val="001D6915"/>
    <w:rsid w:val="001F102B"/>
    <w:rsid w:val="00224B73"/>
    <w:rsid w:val="00236811"/>
    <w:rsid w:val="00243B59"/>
    <w:rsid w:val="00247182"/>
    <w:rsid w:val="00282552"/>
    <w:rsid w:val="00287304"/>
    <w:rsid w:val="0029030D"/>
    <w:rsid w:val="002A4B35"/>
    <w:rsid w:val="002B4988"/>
    <w:rsid w:val="002E0E0F"/>
    <w:rsid w:val="00327151"/>
    <w:rsid w:val="00332411"/>
    <w:rsid w:val="00341698"/>
    <w:rsid w:val="00377181"/>
    <w:rsid w:val="003B63F5"/>
    <w:rsid w:val="003C6AA7"/>
    <w:rsid w:val="003D7AE1"/>
    <w:rsid w:val="00405963"/>
    <w:rsid w:val="00413A37"/>
    <w:rsid w:val="0043443D"/>
    <w:rsid w:val="004404F0"/>
    <w:rsid w:val="004453B9"/>
    <w:rsid w:val="0044567D"/>
    <w:rsid w:val="00451A32"/>
    <w:rsid w:val="00476765"/>
    <w:rsid w:val="004A68A6"/>
    <w:rsid w:val="004A7E73"/>
    <w:rsid w:val="004F2534"/>
    <w:rsid w:val="004F6286"/>
    <w:rsid w:val="00532696"/>
    <w:rsid w:val="00541C84"/>
    <w:rsid w:val="005537E9"/>
    <w:rsid w:val="00587429"/>
    <w:rsid w:val="005B28C8"/>
    <w:rsid w:val="005B5B44"/>
    <w:rsid w:val="005C0AEE"/>
    <w:rsid w:val="005D749C"/>
    <w:rsid w:val="006022C7"/>
    <w:rsid w:val="006078E0"/>
    <w:rsid w:val="00622400"/>
    <w:rsid w:val="00622E3D"/>
    <w:rsid w:val="00627128"/>
    <w:rsid w:val="00667D2A"/>
    <w:rsid w:val="006928FF"/>
    <w:rsid w:val="006A7DA9"/>
    <w:rsid w:val="006C3460"/>
    <w:rsid w:val="006C445B"/>
    <w:rsid w:val="006C5C1B"/>
    <w:rsid w:val="007037CC"/>
    <w:rsid w:val="00770808"/>
    <w:rsid w:val="007A5C9A"/>
    <w:rsid w:val="007A68FF"/>
    <w:rsid w:val="007A73D6"/>
    <w:rsid w:val="007F4358"/>
    <w:rsid w:val="008005C9"/>
    <w:rsid w:val="008044C6"/>
    <w:rsid w:val="00806542"/>
    <w:rsid w:val="008216C8"/>
    <w:rsid w:val="008356B5"/>
    <w:rsid w:val="0084330A"/>
    <w:rsid w:val="00872C10"/>
    <w:rsid w:val="00920BAF"/>
    <w:rsid w:val="00932637"/>
    <w:rsid w:val="009461FE"/>
    <w:rsid w:val="0094730C"/>
    <w:rsid w:val="0099652D"/>
    <w:rsid w:val="009C3844"/>
    <w:rsid w:val="009D7D68"/>
    <w:rsid w:val="00A07415"/>
    <w:rsid w:val="00A16E78"/>
    <w:rsid w:val="00AC4A4F"/>
    <w:rsid w:val="00AD4C0D"/>
    <w:rsid w:val="00B47A98"/>
    <w:rsid w:val="00B51CEE"/>
    <w:rsid w:val="00B805E4"/>
    <w:rsid w:val="00BC6CAD"/>
    <w:rsid w:val="00C13B3E"/>
    <w:rsid w:val="00C21DD3"/>
    <w:rsid w:val="00C3229F"/>
    <w:rsid w:val="00C71369"/>
    <w:rsid w:val="00C8659F"/>
    <w:rsid w:val="00C9120F"/>
    <w:rsid w:val="00D5518C"/>
    <w:rsid w:val="00D7365E"/>
    <w:rsid w:val="00D776E1"/>
    <w:rsid w:val="00D809B2"/>
    <w:rsid w:val="00D8435C"/>
    <w:rsid w:val="00E24AE1"/>
    <w:rsid w:val="00E36BFF"/>
    <w:rsid w:val="00E562F7"/>
    <w:rsid w:val="00ED4109"/>
    <w:rsid w:val="00EF135A"/>
    <w:rsid w:val="00F25DB3"/>
    <w:rsid w:val="00F32754"/>
    <w:rsid w:val="00F42457"/>
    <w:rsid w:val="00F85971"/>
    <w:rsid w:val="00FC2335"/>
    <w:rsid w:val="00FC4060"/>
    <w:rsid w:val="00FF2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C4A3"/>
  <w15:docId w15:val="{FA1398D1-C1DB-4842-8DDB-37CD2DBE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3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E36BFF"/>
    <w:pPr>
      <w:ind w:left="720"/>
      <w:contextualSpacing/>
    </w:pPr>
  </w:style>
  <w:style w:type="character" w:styleId="Lienhypertexte">
    <w:name w:val="Hyperlink"/>
    <w:basedOn w:val="Policepardfaut"/>
    <w:uiPriority w:val="99"/>
    <w:unhideWhenUsed/>
    <w:rsid w:val="00224B73"/>
    <w:rPr>
      <w:color w:val="0563C1" w:themeColor="hyperlink"/>
      <w:u w:val="single"/>
    </w:rPr>
  </w:style>
  <w:style w:type="paragraph" w:styleId="Sansinterligne">
    <w:name w:val="No Spacing"/>
    <w:link w:val="SansinterligneCar"/>
    <w:uiPriority w:val="1"/>
    <w:qFormat/>
    <w:rsid w:val="004F6286"/>
    <w:pPr>
      <w:spacing w:after="0" w:line="240" w:lineRule="auto"/>
    </w:pPr>
    <w:rPr>
      <w:rFonts w:ascii="Cambria" w:eastAsia="Times New Roman" w:hAnsi="Cambria" w:cs="Times New Roman"/>
      <w:lang w:eastAsia="fr-FR"/>
    </w:rPr>
  </w:style>
  <w:style w:type="character" w:customStyle="1" w:styleId="SansinterligneCar">
    <w:name w:val="Sans interligne Car"/>
    <w:link w:val="Sansinterligne"/>
    <w:uiPriority w:val="1"/>
    <w:rsid w:val="004F6286"/>
    <w:rPr>
      <w:rFonts w:ascii="Cambria" w:eastAsia="Times New Roman" w:hAnsi="Cambria" w:cs="Times New Roman"/>
      <w:lang w:eastAsia="fr-FR"/>
    </w:rPr>
  </w:style>
  <w:style w:type="character" w:customStyle="1" w:styleId="Mentionnonrsolue1">
    <w:name w:val="Mention non résolue1"/>
    <w:basedOn w:val="Policepardfaut"/>
    <w:uiPriority w:val="99"/>
    <w:semiHidden/>
    <w:unhideWhenUsed/>
    <w:rsid w:val="0044567D"/>
    <w:rPr>
      <w:color w:val="605E5C"/>
      <w:shd w:val="clear" w:color="auto" w:fill="E1DFDD"/>
    </w:rPr>
  </w:style>
  <w:style w:type="character" w:styleId="Marquedecommentaire">
    <w:name w:val="annotation reference"/>
    <w:basedOn w:val="Policepardfaut"/>
    <w:uiPriority w:val="99"/>
    <w:semiHidden/>
    <w:unhideWhenUsed/>
    <w:rsid w:val="00377181"/>
    <w:rPr>
      <w:sz w:val="16"/>
      <w:szCs w:val="16"/>
    </w:rPr>
  </w:style>
  <w:style w:type="paragraph" w:styleId="Commentaire">
    <w:name w:val="annotation text"/>
    <w:basedOn w:val="Normal"/>
    <w:link w:val="CommentaireCar"/>
    <w:uiPriority w:val="99"/>
    <w:unhideWhenUsed/>
    <w:rsid w:val="00377181"/>
    <w:pPr>
      <w:spacing w:line="240" w:lineRule="auto"/>
    </w:pPr>
    <w:rPr>
      <w:sz w:val="20"/>
      <w:szCs w:val="20"/>
    </w:rPr>
  </w:style>
  <w:style w:type="character" w:customStyle="1" w:styleId="CommentaireCar">
    <w:name w:val="Commentaire Car"/>
    <w:basedOn w:val="Policepardfaut"/>
    <w:link w:val="Commentaire"/>
    <w:uiPriority w:val="99"/>
    <w:rsid w:val="00377181"/>
    <w:rPr>
      <w:sz w:val="20"/>
      <w:szCs w:val="20"/>
    </w:rPr>
  </w:style>
  <w:style w:type="paragraph" w:styleId="Objetducommentaire">
    <w:name w:val="annotation subject"/>
    <w:basedOn w:val="Commentaire"/>
    <w:next w:val="Commentaire"/>
    <w:link w:val="ObjetducommentaireCar"/>
    <w:uiPriority w:val="99"/>
    <w:semiHidden/>
    <w:unhideWhenUsed/>
    <w:rsid w:val="00377181"/>
    <w:rPr>
      <w:b/>
      <w:bCs/>
    </w:rPr>
  </w:style>
  <w:style w:type="character" w:customStyle="1" w:styleId="ObjetducommentaireCar">
    <w:name w:val="Objet du commentaire Car"/>
    <w:basedOn w:val="CommentaireCar"/>
    <w:link w:val="Objetducommentaire"/>
    <w:uiPriority w:val="99"/>
    <w:semiHidden/>
    <w:rsid w:val="00377181"/>
    <w:rPr>
      <w:b/>
      <w:bCs/>
      <w:sz w:val="20"/>
      <w:szCs w:val="20"/>
    </w:rPr>
  </w:style>
  <w:style w:type="paragraph" w:styleId="Textedebulles">
    <w:name w:val="Balloon Text"/>
    <w:basedOn w:val="Normal"/>
    <w:link w:val="TextedebullesCar"/>
    <w:uiPriority w:val="99"/>
    <w:semiHidden/>
    <w:unhideWhenUsed/>
    <w:rsid w:val="004767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6765"/>
    <w:rPr>
      <w:rFonts w:ascii="Segoe UI" w:hAnsi="Segoe UI" w:cs="Segoe UI"/>
      <w:sz w:val="18"/>
      <w:szCs w:val="18"/>
    </w:rPr>
  </w:style>
  <w:style w:type="table" w:customStyle="1" w:styleId="Grilledutableau1">
    <w:name w:val="Grille du tableau1"/>
    <w:basedOn w:val="TableauNormal"/>
    <w:next w:val="Grilledutableau"/>
    <w:uiPriority w:val="39"/>
    <w:rsid w:val="002903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09639">
      <w:bodyDiv w:val="1"/>
      <w:marLeft w:val="0"/>
      <w:marRight w:val="0"/>
      <w:marTop w:val="0"/>
      <w:marBottom w:val="0"/>
      <w:divBdr>
        <w:top w:val="none" w:sz="0" w:space="0" w:color="auto"/>
        <w:left w:val="none" w:sz="0" w:space="0" w:color="auto"/>
        <w:bottom w:val="none" w:sz="0" w:space="0" w:color="auto"/>
        <w:right w:val="none" w:sz="0" w:space="0" w:color="auto"/>
      </w:divBdr>
    </w:div>
    <w:div w:id="616134155">
      <w:bodyDiv w:val="1"/>
      <w:marLeft w:val="0"/>
      <w:marRight w:val="0"/>
      <w:marTop w:val="0"/>
      <w:marBottom w:val="0"/>
      <w:divBdr>
        <w:top w:val="none" w:sz="0" w:space="0" w:color="auto"/>
        <w:left w:val="none" w:sz="0" w:space="0" w:color="auto"/>
        <w:bottom w:val="none" w:sz="0" w:space="0" w:color="auto"/>
        <w:right w:val="none" w:sz="0" w:space="0" w:color="auto"/>
      </w:divBdr>
    </w:div>
    <w:div w:id="624389421">
      <w:bodyDiv w:val="1"/>
      <w:marLeft w:val="0"/>
      <w:marRight w:val="0"/>
      <w:marTop w:val="0"/>
      <w:marBottom w:val="0"/>
      <w:divBdr>
        <w:top w:val="none" w:sz="0" w:space="0" w:color="auto"/>
        <w:left w:val="none" w:sz="0" w:space="0" w:color="auto"/>
        <w:bottom w:val="none" w:sz="0" w:space="0" w:color="auto"/>
        <w:right w:val="none" w:sz="0" w:space="0" w:color="auto"/>
      </w:divBdr>
    </w:div>
    <w:div w:id="724639883">
      <w:bodyDiv w:val="1"/>
      <w:marLeft w:val="0"/>
      <w:marRight w:val="0"/>
      <w:marTop w:val="0"/>
      <w:marBottom w:val="0"/>
      <w:divBdr>
        <w:top w:val="none" w:sz="0" w:space="0" w:color="auto"/>
        <w:left w:val="none" w:sz="0" w:space="0" w:color="auto"/>
        <w:bottom w:val="none" w:sz="0" w:space="0" w:color="auto"/>
        <w:right w:val="none" w:sz="0" w:space="0" w:color="auto"/>
      </w:divBdr>
    </w:div>
    <w:div w:id="848131625">
      <w:bodyDiv w:val="1"/>
      <w:marLeft w:val="0"/>
      <w:marRight w:val="0"/>
      <w:marTop w:val="0"/>
      <w:marBottom w:val="0"/>
      <w:divBdr>
        <w:top w:val="none" w:sz="0" w:space="0" w:color="auto"/>
        <w:left w:val="none" w:sz="0" w:space="0" w:color="auto"/>
        <w:bottom w:val="none" w:sz="0" w:space="0" w:color="auto"/>
        <w:right w:val="none" w:sz="0" w:space="0" w:color="auto"/>
      </w:divBdr>
    </w:div>
    <w:div w:id="1437798047">
      <w:bodyDiv w:val="1"/>
      <w:marLeft w:val="0"/>
      <w:marRight w:val="0"/>
      <w:marTop w:val="0"/>
      <w:marBottom w:val="0"/>
      <w:divBdr>
        <w:top w:val="none" w:sz="0" w:space="0" w:color="auto"/>
        <w:left w:val="none" w:sz="0" w:space="0" w:color="auto"/>
        <w:bottom w:val="none" w:sz="0" w:space="0" w:color="auto"/>
        <w:right w:val="none" w:sz="0" w:space="0" w:color="auto"/>
      </w:divBdr>
    </w:div>
    <w:div w:id="1726369204">
      <w:bodyDiv w:val="1"/>
      <w:marLeft w:val="0"/>
      <w:marRight w:val="0"/>
      <w:marTop w:val="0"/>
      <w:marBottom w:val="0"/>
      <w:divBdr>
        <w:top w:val="none" w:sz="0" w:space="0" w:color="auto"/>
        <w:left w:val="none" w:sz="0" w:space="0" w:color="auto"/>
        <w:bottom w:val="none" w:sz="0" w:space="0" w:color="auto"/>
        <w:right w:val="none" w:sz="0" w:space="0" w:color="auto"/>
      </w:divBdr>
    </w:div>
    <w:div w:id="206551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url?sa=t&amp;rct=j&amp;q=&amp;esrc=s&amp;source=web&amp;cd=&amp;cad=rja&amp;uact=8&amp;ved=2ahUKEwj76Y3Vk6HxAhVQB2MBHfEjBgsQFjAAegQIBRAD&amp;url=https%3A%2F%2Fcollectivites.mnt.fr%2Factualite%2Fbarometre-mnt-ifop-les-collectivites-et-la-protection-sociale-complementaire-de-leurs-agents&amp;usg=AOvVaw0U6A3decpXw8dWv74Mhjko" TargetMode="External"/><Relationship Id="rId3" Type="http://schemas.openxmlformats.org/officeDocument/2006/relationships/styles" Target="styles.xml"/><Relationship Id="rId7" Type="http://schemas.openxmlformats.org/officeDocument/2006/relationships/hyperlink" Target="https://www.legifrance.gouv.fr/jorf/id/JORFTEXT0000431491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678A-39CD-48C0-9F3F-E88B7F5F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2758</Words>
  <Characters>15175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VASSEAU</dc:creator>
  <cp:lastModifiedBy>CDG16 LAURENT CORNEIL</cp:lastModifiedBy>
  <cp:revision>2</cp:revision>
  <dcterms:created xsi:type="dcterms:W3CDTF">2021-12-20T08:07:00Z</dcterms:created>
  <dcterms:modified xsi:type="dcterms:W3CDTF">2021-12-20T08:07:00Z</dcterms:modified>
</cp:coreProperties>
</file>