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81" w14:textId="5F33AE3C" w:rsidR="008856D2" w:rsidRPr="002B7BF5" w:rsidRDefault="008856D2" w:rsidP="008856D2">
      <w:pPr>
        <w:spacing w:after="0" w:line="240" w:lineRule="auto"/>
        <w:jc w:val="right"/>
        <w:rPr>
          <w:rFonts w:cstheme="minorHAnsi"/>
          <w:i/>
          <w:iCs/>
          <w:sz w:val="21"/>
          <w:szCs w:val="21"/>
        </w:rPr>
      </w:pPr>
    </w:p>
    <w:p w14:paraId="7D06A464" w14:textId="77777777" w:rsidR="008856D2" w:rsidRPr="002B7BF5" w:rsidRDefault="008856D2" w:rsidP="008856D2">
      <w:pPr>
        <w:spacing w:after="0" w:line="240" w:lineRule="auto"/>
        <w:jc w:val="center"/>
        <w:rPr>
          <w:rFonts w:cstheme="minorHAnsi"/>
          <w:b/>
          <w:bCs/>
          <w:sz w:val="40"/>
          <w:szCs w:val="40"/>
        </w:rPr>
      </w:pPr>
    </w:p>
    <w:p w14:paraId="0AE44D3A" w14:textId="54C3CD61" w:rsidR="008856D2" w:rsidRPr="000A6760" w:rsidRDefault="000A6760" w:rsidP="000A6760">
      <w:pPr>
        <w:shd w:val="clear" w:color="auto" w:fill="0070C0"/>
        <w:spacing w:after="0" w:line="240" w:lineRule="auto"/>
        <w:jc w:val="center"/>
        <w:rPr>
          <w:rFonts w:cstheme="minorHAnsi"/>
          <w:b/>
          <w:bCs/>
          <w:color w:val="E7E6E6" w:themeColor="background2"/>
          <w:sz w:val="24"/>
          <w:szCs w:val="24"/>
        </w:rPr>
      </w:pPr>
      <w:r w:rsidRPr="000A6760">
        <w:rPr>
          <w:rFonts w:cstheme="minorHAnsi"/>
          <w:b/>
          <w:bCs/>
          <w:color w:val="E7E6E6" w:themeColor="background2"/>
          <w:sz w:val="24"/>
          <w:szCs w:val="24"/>
        </w:rPr>
        <w:t>TRAME A ADAPTER ET COMPLÉTER</w:t>
      </w:r>
    </w:p>
    <w:p w14:paraId="76AAF7DF" w14:textId="712CD775" w:rsidR="000A6760" w:rsidRPr="000A6760" w:rsidRDefault="000A6760" w:rsidP="000A6760">
      <w:pPr>
        <w:shd w:val="clear" w:color="auto" w:fill="0070C0"/>
        <w:spacing w:after="0" w:line="240" w:lineRule="auto"/>
        <w:jc w:val="center"/>
        <w:rPr>
          <w:rFonts w:cstheme="minorHAnsi"/>
          <w:b/>
          <w:bCs/>
          <w:color w:val="E7E6E6" w:themeColor="background2"/>
          <w:sz w:val="24"/>
          <w:szCs w:val="24"/>
        </w:rPr>
      </w:pPr>
      <w:r w:rsidRPr="000A6760">
        <w:rPr>
          <w:rFonts w:cstheme="minorHAnsi"/>
          <w:b/>
          <w:bCs/>
          <w:color w:val="E7E6E6" w:themeColor="background2"/>
          <w:sz w:val="24"/>
          <w:szCs w:val="24"/>
        </w:rPr>
        <w:t>COLLECTIVITÉS AFFILIÉES DE +50 AGENTS</w:t>
      </w:r>
    </w:p>
    <w:p w14:paraId="65020C1D" w14:textId="5681FE37" w:rsidR="00C65FD0" w:rsidRPr="002B7BF5" w:rsidRDefault="00C65FD0" w:rsidP="008856D2">
      <w:pPr>
        <w:spacing w:after="0" w:line="240" w:lineRule="auto"/>
        <w:jc w:val="center"/>
        <w:rPr>
          <w:rFonts w:cstheme="minorHAnsi"/>
          <w:b/>
          <w:bCs/>
          <w:sz w:val="40"/>
          <w:szCs w:val="40"/>
        </w:rPr>
      </w:pPr>
    </w:p>
    <w:p w14:paraId="540269A8" w14:textId="10E046BC" w:rsidR="00B220BF" w:rsidRPr="002B7BF5" w:rsidRDefault="00B220BF" w:rsidP="008856D2">
      <w:pPr>
        <w:spacing w:after="0" w:line="240" w:lineRule="auto"/>
        <w:jc w:val="center"/>
        <w:rPr>
          <w:rFonts w:cstheme="minorHAnsi"/>
          <w:b/>
          <w:bCs/>
          <w:sz w:val="30"/>
          <w:szCs w:val="30"/>
        </w:rPr>
      </w:pPr>
    </w:p>
    <w:p w14:paraId="07065CC3" w14:textId="77777777" w:rsidR="009F6ADB" w:rsidRPr="002B7BF5" w:rsidRDefault="009F6ADB" w:rsidP="008856D2">
      <w:pPr>
        <w:spacing w:after="0" w:line="240" w:lineRule="auto"/>
        <w:jc w:val="center"/>
        <w:rPr>
          <w:rFonts w:cstheme="minorHAnsi"/>
          <w:b/>
          <w:bCs/>
          <w:sz w:val="30"/>
          <w:szCs w:val="30"/>
        </w:rPr>
      </w:pPr>
    </w:p>
    <w:p w14:paraId="34179B7C" w14:textId="77777777" w:rsidR="00B220BF" w:rsidRPr="002B7BF5" w:rsidRDefault="00B220BF" w:rsidP="008856D2">
      <w:pPr>
        <w:spacing w:after="0" w:line="240" w:lineRule="auto"/>
        <w:jc w:val="center"/>
        <w:rPr>
          <w:rFonts w:cstheme="minorHAnsi"/>
          <w:b/>
          <w:bCs/>
          <w:sz w:val="30"/>
          <w:szCs w:val="30"/>
        </w:rPr>
      </w:pPr>
    </w:p>
    <w:p w14:paraId="4F899BE8" w14:textId="53F91674" w:rsidR="008856D2" w:rsidRDefault="006A4418" w:rsidP="008856D2">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40"/>
          <w:szCs w:val="40"/>
        </w:rPr>
      </w:pPr>
      <w:r>
        <w:rPr>
          <w:rFonts w:cstheme="minorHAnsi"/>
          <w:b/>
          <w:bCs/>
          <w:sz w:val="40"/>
          <w:szCs w:val="40"/>
        </w:rPr>
        <w:t>ORGANISATION DES ÉLECTIONS PROFESSIONNELLES</w:t>
      </w:r>
    </w:p>
    <w:p w14:paraId="7000E5D8" w14:textId="2468672C" w:rsidR="002B7BF5" w:rsidRDefault="006A4418" w:rsidP="008856D2">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32"/>
          <w:szCs w:val="32"/>
        </w:rPr>
      </w:pPr>
      <w:r>
        <w:rPr>
          <w:rFonts w:cstheme="minorHAnsi"/>
          <w:b/>
          <w:bCs/>
          <w:sz w:val="32"/>
          <w:szCs w:val="32"/>
        </w:rPr>
        <w:t>RÉUNION DE CONSULTATION DES ORGANISATIONS SYNDICALES</w:t>
      </w:r>
    </w:p>
    <w:p w14:paraId="544AD0D5" w14:textId="145585A1" w:rsidR="006A4418" w:rsidRPr="002B7BF5" w:rsidRDefault="005927AD" w:rsidP="008856D2">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sz w:val="32"/>
          <w:szCs w:val="32"/>
        </w:rPr>
      </w:pPr>
      <w:r>
        <w:rPr>
          <w:rFonts w:cstheme="minorHAnsi"/>
          <w:b/>
          <w:bCs/>
          <w:sz w:val="32"/>
          <w:szCs w:val="32"/>
        </w:rPr>
        <w:t>Jour</w:t>
      </w:r>
      <w:r w:rsidR="006A4418">
        <w:rPr>
          <w:rFonts w:cstheme="minorHAnsi"/>
          <w:b/>
          <w:bCs/>
          <w:sz w:val="32"/>
          <w:szCs w:val="32"/>
        </w:rPr>
        <w:t xml:space="preserve"> </w:t>
      </w:r>
      <w:r>
        <w:rPr>
          <w:rFonts w:cstheme="minorHAnsi"/>
          <w:b/>
          <w:bCs/>
          <w:sz w:val="32"/>
          <w:szCs w:val="32"/>
        </w:rPr>
        <w:t>X</w:t>
      </w:r>
      <w:r w:rsidR="006A4418">
        <w:rPr>
          <w:rFonts w:cstheme="minorHAnsi"/>
          <w:b/>
          <w:bCs/>
          <w:sz w:val="32"/>
          <w:szCs w:val="32"/>
        </w:rPr>
        <w:t xml:space="preserve"> M</w:t>
      </w:r>
      <w:r>
        <w:rPr>
          <w:rFonts w:cstheme="minorHAnsi"/>
          <w:b/>
          <w:bCs/>
          <w:sz w:val="32"/>
          <w:szCs w:val="32"/>
        </w:rPr>
        <w:t>ois</w:t>
      </w:r>
      <w:r w:rsidR="006A4418">
        <w:rPr>
          <w:rFonts w:cstheme="minorHAnsi"/>
          <w:b/>
          <w:bCs/>
          <w:sz w:val="32"/>
          <w:szCs w:val="32"/>
        </w:rPr>
        <w:t xml:space="preserve"> 2022</w:t>
      </w:r>
    </w:p>
    <w:p w14:paraId="68090434" w14:textId="6DEA577D" w:rsidR="008856D2" w:rsidRDefault="008856D2" w:rsidP="008856D2">
      <w:pPr>
        <w:spacing w:after="0" w:line="240" w:lineRule="auto"/>
        <w:rPr>
          <w:rFonts w:cstheme="minorHAnsi"/>
          <w:sz w:val="21"/>
          <w:szCs w:val="21"/>
        </w:rPr>
      </w:pPr>
    </w:p>
    <w:p w14:paraId="522B51BE" w14:textId="77777777" w:rsidR="00D54246" w:rsidRPr="002B7BF5" w:rsidRDefault="00D54246" w:rsidP="008856D2">
      <w:pPr>
        <w:spacing w:after="0" w:line="240" w:lineRule="auto"/>
        <w:rPr>
          <w:rFonts w:cstheme="minorHAnsi"/>
          <w:sz w:val="21"/>
          <w:szCs w:val="21"/>
        </w:rPr>
      </w:pPr>
    </w:p>
    <w:p w14:paraId="151BF1D0" w14:textId="352157A0" w:rsidR="002B7BF5" w:rsidRDefault="006A4418" w:rsidP="002B7BF5">
      <w:pPr>
        <w:shd w:val="clear" w:color="auto" w:fill="FFFFFF"/>
        <w:spacing w:after="0" w:line="240" w:lineRule="auto"/>
        <w:jc w:val="both"/>
        <w:rPr>
          <w:rFonts w:eastAsia="Times New Roman" w:cstheme="minorHAnsi"/>
          <w:b/>
          <w:bCs/>
          <w:color w:val="303030"/>
          <w:sz w:val="21"/>
          <w:szCs w:val="21"/>
          <w:lang w:eastAsia="fr-FR"/>
        </w:rPr>
      </w:pPr>
      <w:r>
        <w:rPr>
          <w:rFonts w:eastAsia="Times New Roman" w:cstheme="minorHAnsi"/>
          <w:b/>
          <w:bCs/>
          <w:color w:val="303030"/>
          <w:sz w:val="21"/>
          <w:szCs w:val="21"/>
          <w:u w:val="single"/>
          <w:lang w:eastAsia="fr-FR"/>
        </w:rPr>
        <w:t>ORDRE DU JOUR</w:t>
      </w:r>
      <w:r>
        <w:rPr>
          <w:rFonts w:eastAsia="Times New Roman" w:cstheme="minorHAnsi"/>
          <w:b/>
          <w:bCs/>
          <w:color w:val="303030"/>
          <w:sz w:val="21"/>
          <w:szCs w:val="21"/>
          <w:lang w:eastAsia="fr-FR"/>
        </w:rPr>
        <w:t> :</w:t>
      </w:r>
    </w:p>
    <w:p w14:paraId="5B2B69F1" w14:textId="4427035C" w:rsidR="006A4418" w:rsidRDefault="006A4418" w:rsidP="006A4418">
      <w:pPr>
        <w:pStyle w:val="Paragraphedeliste"/>
        <w:numPr>
          <w:ilvl w:val="0"/>
          <w:numId w:val="8"/>
        </w:numPr>
        <w:shd w:val="clear" w:color="auto" w:fill="FFFFFF"/>
        <w:spacing w:after="0" w:line="240" w:lineRule="auto"/>
        <w:jc w:val="both"/>
        <w:rPr>
          <w:rFonts w:eastAsia="Times New Roman" w:cstheme="minorHAnsi"/>
          <w:color w:val="303030"/>
          <w:sz w:val="21"/>
          <w:szCs w:val="21"/>
          <w:lang w:eastAsia="fr-FR"/>
        </w:rPr>
      </w:pPr>
      <w:r w:rsidRPr="006A4418">
        <w:rPr>
          <w:rFonts w:eastAsia="Times New Roman" w:cstheme="minorHAnsi"/>
          <w:color w:val="303030"/>
          <w:sz w:val="21"/>
          <w:szCs w:val="21"/>
          <w:lang w:eastAsia="fr-FR"/>
        </w:rPr>
        <w:t xml:space="preserve">Communication des </w:t>
      </w:r>
      <w:r>
        <w:rPr>
          <w:rFonts w:eastAsia="Times New Roman" w:cstheme="minorHAnsi"/>
          <w:color w:val="303030"/>
          <w:sz w:val="21"/>
          <w:szCs w:val="21"/>
          <w:lang w:eastAsia="fr-FR"/>
        </w:rPr>
        <w:t>effectifs au 1</w:t>
      </w:r>
      <w:r w:rsidRPr="006A4418">
        <w:rPr>
          <w:rFonts w:eastAsia="Times New Roman" w:cstheme="minorHAnsi"/>
          <w:color w:val="303030"/>
          <w:sz w:val="21"/>
          <w:szCs w:val="21"/>
          <w:vertAlign w:val="superscript"/>
          <w:lang w:eastAsia="fr-FR"/>
        </w:rPr>
        <w:t>er</w:t>
      </w:r>
      <w:r>
        <w:rPr>
          <w:rFonts w:eastAsia="Times New Roman" w:cstheme="minorHAnsi"/>
          <w:color w:val="303030"/>
          <w:sz w:val="21"/>
          <w:szCs w:val="21"/>
          <w:lang w:eastAsia="fr-FR"/>
        </w:rPr>
        <w:t xml:space="preserve"> janvier 2022 des agents relevant du CST, comportant la proportion d’hommes et de femmes</w:t>
      </w:r>
    </w:p>
    <w:p w14:paraId="6FB6099C" w14:textId="27B8C235" w:rsidR="006A4418" w:rsidRDefault="006A4418" w:rsidP="006A4418">
      <w:pPr>
        <w:pStyle w:val="Paragraphedeliste"/>
        <w:numPr>
          <w:ilvl w:val="0"/>
          <w:numId w:val="8"/>
        </w:num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xml:space="preserve">Détermination du nombre de représentants titulaires du personnel </w:t>
      </w:r>
    </w:p>
    <w:p w14:paraId="41067C82" w14:textId="75FF204D" w:rsidR="006A4418" w:rsidRDefault="006A4418" w:rsidP="006A4418">
      <w:pPr>
        <w:pStyle w:val="Paragraphedeliste"/>
        <w:numPr>
          <w:ilvl w:val="0"/>
          <w:numId w:val="8"/>
        </w:num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xml:space="preserve">Question du paritarisme entre les 2 collèges </w:t>
      </w:r>
    </w:p>
    <w:p w14:paraId="3C888BD3" w14:textId="0BE4F874" w:rsidR="006A4418" w:rsidRDefault="006A4418" w:rsidP="006A4418">
      <w:pPr>
        <w:pStyle w:val="Paragraphedeliste"/>
        <w:numPr>
          <w:ilvl w:val="0"/>
          <w:numId w:val="8"/>
        </w:num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Question du recueil de l’avis des représentants des collectivités sur tout ou partie des questions sur lesquelles le CST émet un avis</w:t>
      </w:r>
    </w:p>
    <w:p w14:paraId="6A1C1F01" w14:textId="5E42DD83" w:rsidR="00D63E04" w:rsidRPr="00D63E04" w:rsidRDefault="00D63E04" w:rsidP="00D63E04">
      <w:pPr>
        <w:pStyle w:val="Paragraphedeliste"/>
        <w:numPr>
          <w:ilvl w:val="0"/>
          <w:numId w:val="8"/>
        </w:num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Création de la formation spécialisée (article 9 à 16 du décret n°2021-571)</w:t>
      </w:r>
    </w:p>
    <w:p w14:paraId="2D8C65F0" w14:textId="70245112" w:rsidR="006A4418" w:rsidRDefault="00D63E04" w:rsidP="006A4418">
      <w:pPr>
        <w:pStyle w:val="Paragraphedeliste"/>
        <w:numPr>
          <w:ilvl w:val="0"/>
          <w:numId w:val="8"/>
        </w:num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Calendrier prévisionnel.</w:t>
      </w:r>
    </w:p>
    <w:p w14:paraId="3E3D8DEC" w14:textId="50975AD5" w:rsidR="006A4418" w:rsidRDefault="006A4418" w:rsidP="006A4418">
      <w:pPr>
        <w:shd w:val="clear" w:color="auto" w:fill="FFFFFF"/>
        <w:spacing w:after="0" w:line="240" w:lineRule="auto"/>
        <w:jc w:val="both"/>
        <w:rPr>
          <w:rFonts w:eastAsia="Times New Roman" w:cstheme="minorHAnsi"/>
          <w:color w:val="303030"/>
          <w:sz w:val="21"/>
          <w:szCs w:val="21"/>
          <w:lang w:eastAsia="fr-FR"/>
        </w:rPr>
      </w:pPr>
    </w:p>
    <w:p w14:paraId="598474D2" w14:textId="13869CEE" w:rsidR="006A4418" w:rsidRDefault="006A4418" w:rsidP="006A4418">
      <w:pPr>
        <w:shd w:val="clear" w:color="auto" w:fill="FFFFFF"/>
        <w:spacing w:after="0" w:line="240" w:lineRule="auto"/>
        <w:jc w:val="both"/>
        <w:rPr>
          <w:rFonts w:eastAsia="Times New Roman" w:cstheme="minorHAnsi"/>
          <w:b/>
          <w:bCs/>
          <w:color w:val="303030"/>
          <w:sz w:val="21"/>
          <w:szCs w:val="21"/>
          <w:lang w:eastAsia="fr-FR"/>
        </w:rPr>
      </w:pPr>
      <w:r>
        <w:rPr>
          <w:rFonts w:eastAsia="Times New Roman" w:cstheme="minorHAnsi"/>
          <w:b/>
          <w:bCs/>
          <w:color w:val="303030"/>
          <w:sz w:val="21"/>
          <w:szCs w:val="21"/>
          <w:u w:val="single"/>
          <w:lang w:eastAsia="fr-FR"/>
        </w:rPr>
        <w:t>PARTICIPANTS</w:t>
      </w:r>
      <w:r>
        <w:rPr>
          <w:rFonts w:eastAsia="Times New Roman" w:cstheme="minorHAnsi"/>
          <w:b/>
          <w:bCs/>
          <w:color w:val="303030"/>
          <w:sz w:val="21"/>
          <w:szCs w:val="21"/>
          <w:lang w:eastAsia="fr-FR"/>
        </w:rPr>
        <w:t> :</w:t>
      </w:r>
    </w:p>
    <w:p w14:paraId="31039000" w14:textId="70B80C77" w:rsidR="005927AD" w:rsidRDefault="005927AD" w:rsidP="005927AD">
      <w:pPr>
        <w:shd w:val="clear" w:color="auto" w:fill="FFFFFF"/>
        <w:spacing w:after="0" w:line="240" w:lineRule="auto"/>
        <w:ind w:left="708"/>
        <w:jc w:val="both"/>
        <w:rPr>
          <w:rFonts w:eastAsia="Times New Roman" w:cstheme="minorHAnsi"/>
          <w:color w:val="303030"/>
          <w:sz w:val="21"/>
          <w:szCs w:val="21"/>
          <w:lang w:eastAsia="fr-FR"/>
        </w:rPr>
      </w:pPr>
      <w:r>
        <w:rPr>
          <w:rFonts w:eastAsia="Times New Roman" w:cstheme="minorHAnsi"/>
          <w:color w:val="303030"/>
          <w:sz w:val="21"/>
          <w:szCs w:val="21"/>
          <w:lang w:eastAsia="fr-FR"/>
        </w:rPr>
        <w:t>-</w:t>
      </w:r>
    </w:p>
    <w:p w14:paraId="53DC5679" w14:textId="3CF82F99" w:rsidR="005927AD" w:rsidRDefault="005927AD" w:rsidP="005927AD">
      <w:pPr>
        <w:shd w:val="clear" w:color="auto" w:fill="FFFFFF"/>
        <w:spacing w:after="0" w:line="240" w:lineRule="auto"/>
        <w:ind w:left="708"/>
        <w:jc w:val="both"/>
        <w:rPr>
          <w:rFonts w:eastAsia="Times New Roman" w:cstheme="minorHAnsi"/>
          <w:color w:val="303030"/>
          <w:sz w:val="21"/>
          <w:szCs w:val="21"/>
          <w:lang w:eastAsia="fr-FR"/>
        </w:rPr>
      </w:pPr>
      <w:r>
        <w:rPr>
          <w:rFonts w:eastAsia="Times New Roman" w:cstheme="minorHAnsi"/>
          <w:color w:val="303030"/>
          <w:sz w:val="21"/>
          <w:szCs w:val="21"/>
          <w:lang w:eastAsia="fr-FR"/>
        </w:rPr>
        <w:t>-</w:t>
      </w:r>
    </w:p>
    <w:p w14:paraId="1846E849" w14:textId="782E4D71" w:rsidR="005927AD" w:rsidRDefault="005927AD" w:rsidP="005927AD">
      <w:pPr>
        <w:shd w:val="clear" w:color="auto" w:fill="FFFFFF"/>
        <w:spacing w:after="0" w:line="240" w:lineRule="auto"/>
        <w:ind w:left="708"/>
        <w:jc w:val="both"/>
        <w:rPr>
          <w:rFonts w:eastAsia="Times New Roman" w:cstheme="minorHAnsi"/>
          <w:color w:val="303030"/>
          <w:sz w:val="21"/>
          <w:szCs w:val="21"/>
          <w:lang w:eastAsia="fr-FR"/>
        </w:rPr>
      </w:pPr>
      <w:r>
        <w:rPr>
          <w:rFonts w:eastAsia="Times New Roman" w:cstheme="minorHAnsi"/>
          <w:color w:val="303030"/>
          <w:sz w:val="21"/>
          <w:szCs w:val="21"/>
          <w:lang w:eastAsia="fr-FR"/>
        </w:rPr>
        <w:t>-</w:t>
      </w:r>
    </w:p>
    <w:p w14:paraId="235DD560" w14:textId="6F398854" w:rsidR="005927AD" w:rsidRDefault="005927AD" w:rsidP="005927AD">
      <w:pPr>
        <w:shd w:val="clear" w:color="auto" w:fill="FFFFFF"/>
        <w:spacing w:after="0" w:line="240" w:lineRule="auto"/>
        <w:ind w:left="708"/>
        <w:jc w:val="both"/>
        <w:rPr>
          <w:rFonts w:eastAsia="Times New Roman" w:cstheme="minorHAnsi"/>
          <w:color w:val="303030"/>
          <w:sz w:val="21"/>
          <w:szCs w:val="21"/>
          <w:lang w:eastAsia="fr-FR"/>
        </w:rPr>
      </w:pPr>
      <w:r>
        <w:rPr>
          <w:rFonts w:eastAsia="Times New Roman" w:cstheme="minorHAnsi"/>
          <w:color w:val="303030"/>
          <w:sz w:val="21"/>
          <w:szCs w:val="21"/>
          <w:lang w:eastAsia="fr-FR"/>
        </w:rPr>
        <w:t>-</w:t>
      </w:r>
    </w:p>
    <w:p w14:paraId="0D3003AB" w14:textId="77777777" w:rsidR="005927AD" w:rsidRDefault="005927AD" w:rsidP="00E67BA2">
      <w:pPr>
        <w:shd w:val="clear" w:color="auto" w:fill="FFFFFF"/>
        <w:spacing w:after="0" w:line="240" w:lineRule="auto"/>
        <w:jc w:val="both"/>
        <w:rPr>
          <w:rFonts w:eastAsia="Times New Roman" w:cstheme="minorHAnsi"/>
          <w:color w:val="303030"/>
          <w:sz w:val="21"/>
          <w:szCs w:val="21"/>
          <w:lang w:eastAsia="fr-FR"/>
        </w:rPr>
      </w:pPr>
    </w:p>
    <w:p w14:paraId="54C60645" w14:textId="4BEB6905" w:rsidR="00E67BA2" w:rsidRDefault="00E67BA2" w:rsidP="00E67BA2">
      <w:pPr>
        <w:shd w:val="clear" w:color="auto" w:fill="FFFFFF"/>
        <w:spacing w:after="0" w:line="240" w:lineRule="auto"/>
        <w:jc w:val="both"/>
        <w:rPr>
          <w:rFonts w:eastAsia="Times New Roman" w:cstheme="minorHAnsi"/>
          <w:color w:val="303030"/>
          <w:sz w:val="21"/>
          <w:szCs w:val="21"/>
          <w:lang w:eastAsia="fr-FR"/>
        </w:rPr>
      </w:pPr>
    </w:p>
    <w:p w14:paraId="2128CA7F" w14:textId="5CB6576B" w:rsidR="00E67BA2" w:rsidRPr="002F7887" w:rsidRDefault="00E67BA2" w:rsidP="00E67BA2">
      <w:pPr>
        <w:shd w:val="clear" w:color="auto" w:fill="FFFFFF"/>
        <w:spacing w:after="0" w:line="240" w:lineRule="auto"/>
        <w:jc w:val="both"/>
        <w:rPr>
          <w:rFonts w:eastAsia="Times New Roman" w:cstheme="minorHAnsi"/>
          <w:b/>
          <w:bCs/>
          <w:color w:val="303030"/>
          <w:sz w:val="24"/>
          <w:szCs w:val="24"/>
          <w:u w:val="single"/>
          <w:lang w:eastAsia="fr-FR"/>
        </w:rPr>
      </w:pPr>
      <w:r w:rsidRPr="002F7887">
        <w:rPr>
          <w:rFonts w:eastAsia="Times New Roman" w:cstheme="minorHAnsi"/>
          <w:b/>
          <w:bCs/>
          <w:color w:val="303030"/>
          <w:sz w:val="24"/>
          <w:szCs w:val="24"/>
          <w:u w:val="single"/>
          <w:lang w:eastAsia="fr-FR"/>
        </w:rPr>
        <w:t>INTRODUCTION</w:t>
      </w:r>
    </w:p>
    <w:p w14:paraId="5A449264" w14:textId="77777777" w:rsidR="00E67BA2" w:rsidRPr="00E67BA2" w:rsidRDefault="00E67BA2" w:rsidP="00E67BA2">
      <w:pPr>
        <w:shd w:val="clear" w:color="auto" w:fill="FFFFFF"/>
        <w:spacing w:after="0" w:line="240" w:lineRule="auto"/>
        <w:jc w:val="both"/>
        <w:rPr>
          <w:rFonts w:eastAsia="Times New Roman" w:cstheme="minorHAnsi"/>
          <w:b/>
          <w:bCs/>
          <w:color w:val="303030"/>
          <w:sz w:val="21"/>
          <w:szCs w:val="21"/>
          <w:u w:val="single"/>
          <w:lang w:eastAsia="fr-FR"/>
        </w:rPr>
      </w:pPr>
    </w:p>
    <w:p w14:paraId="1CCCE715" w14:textId="36875786" w:rsidR="00E67BA2" w:rsidRPr="00E67BA2" w:rsidRDefault="00E67BA2" w:rsidP="00E67BA2">
      <w:pPr>
        <w:shd w:val="clear" w:color="auto" w:fill="FFFFFF"/>
        <w:spacing w:after="0" w:line="240" w:lineRule="auto"/>
        <w:jc w:val="both"/>
        <w:rPr>
          <w:rFonts w:eastAsia="Times New Roman" w:cstheme="minorHAnsi"/>
          <w:color w:val="303030"/>
          <w:sz w:val="21"/>
          <w:szCs w:val="21"/>
          <w:lang w:eastAsia="fr-FR"/>
        </w:rPr>
      </w:pPr>
      <w:r w:rsidRPr="00E67BA2">
        <w:rPr>
          <w:rFonts w:eastAsia="Times New Roman" w:cstheme="minorHAnsi"/>
          <w:color w:val="303030"/>
          <w:sz w:val="21"/>
          <w:szCs w:val="21"/>
          <w:lang w:eastAsia="fr-FR"/>
        </w:rPr>
        <w:t xml:space="preserve">L’article </w:t>
      </w:r>
      <w:r w:rsidR="00BB7D28">
        <w:rPr>
          <w:rFonts w:eastAsia="Times New Roman" w:cstheme="minorHAnsi"/>
          <w:color w:val="303030"/>
          <w:sz w:val="21"/>
          <w:szCs w:val="21"/>
          <w:lang w:eastAsia="fr-FR"/>
        </w:rPr>
        <w:t>L112-1 du Code Général de la Fonction Publique</w:t>
      </w:r>
      <w:r w:rsidRPr="00E67BA2">
        <w:rPr>
          <w:rFonts w:eastAsia="Times New Roman" w:cstheme="minorHAnsi"/>
          <w:color w:val="303030"/>
          <w:sz w:val="21"/>
          <w:szCs w:val="21"/>
          <w:lang w:eastAsia="fr-FR"/>
        </w:rPr>
        <w:t xml:space="preserve"> </w:t>
      </w:r>
      <w:r w:rsidR="00AC563B">
        <w:rPr>
          <w:rFonts w:eastAsia="Times New Roman" w:cstheme="minorHAnsi"/>
          <w:color w:val="303030"/>
          <w:sz w:val="21"/>
          <w:szCs w:val="21"/>
          <w:lang w:eastAsia="fr-FR"/>
        </w:rPr>
        <w:t xml:space="preserve">(CGFP) </w:t>
      </w:r>
      <w:r w:rsidRPr="00E67BA2">
        <w:rPr>
          <w:rFonts w:eastAsia="Times New Roman" w:cstheme="minorHAnsi"/>
          <w:color w:val="303030"/>
          <w:sz w:val="21"/>
          <w:szCs w:val="21"/>
          <w:lang w:eastAsia="fr-FR"/>
        </w:rPr>
        <w:t>consacre le droit des fonctionnaires à la participation :</w:t>
      </w:r>
    </w:p>
    <w:p w14:paraId="031EC899" w14:textId="166364BE" w:rsidR="00E67BA2" w:rsidRDefault="00BB7D28"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i/>
          <w:iCs/>
          <w:color w:val="303030"/>
          <w:sz w:val="21"/>
          <w:szCs w:val="21"/>
          <w:lang w:eastAsia="fr-FR"/>
        </w:rPr>
        <w:t>« </w:t>
      </w:r>
      <w:r w:rsidRPr="00BB7D28">
        <w:rPr>
          <w:rFonts w:eastAsia="Times New Roman" w:cstheme="minorHAnsi"/>
          <w:i/>
          <w:iCs/>
          <w:color w:val="303030"/>
          <w:sz w:val="21"/>
          <w:szCs w:val="21"/>
          <w:lang w:eastAsia="fr-FR"/>
        </w:rPr>
        <w:t>les agents publics participent, par l'intermédiaire de leurs délégués siégeant dans des organismes consultatifs, à l'organisation et au fonctionnement des services publics, à l'élaboration des règles statutaires régissant les fonctionnaires et des règles relatives aux conditions d'emploi des agents contractuels, à la définition des orientations en matière de politique de ressources humaines et à l'examen de certaines décisions individuelles.</w:t>
      </w:r>
      <w:r>
        <w:rPr>
          <w:rFonts w:eastAsia="Times New Roman" w:cstheme="minorHAnsi"/>
          <w:i/>
          <w:iCs/>
          <w:color w:val="303030"/>
          <w:sz w:val="21"/>
          <w:szCs w:val="21"/>
          <w:lang w:eastAsia="fr-FR"/>
        </w:rPr>
        <w:t> »</w:t>
      </w:r>
    </w:p>
    <w:p w14:paraId="4B07B2C8" w14:textId="5EAC3E69" w:rsidR="00BB7D28" w:rsidRDefault="00E67BA2" w:rsidP="00E67BA2">
      <w:pPr>
        <w:shd w:val="clear" w:color="auto" w:fill="FFFFFF"/>
        <w:spacing w:after="0" w:line="240" w:lineRule="auto"/>
        <w:jc w:val="both"/>
        <w:rPr>
          <w:rFonts w:eastAsia="Times New Roman" w:cstheme="minorHAnsi"/>
          <w:color w:val="303030"/>
          <w:sz w:val="21"/>
          <w:szCs w:val="21"/>
          <w:lang w:eastAsia="fr-FR"/>
        </w:rPr>
      </w:pPr>
      <w:r w:rsidRPr="00E67BA2">
        <w:rPr>
          <w:rFonts w:eastAsia="Times New Roman" w:cstheme="minorHAnsi"/>
          <w:color w:val="303030"/>
          <w:sz w:val="21"/>
          <w:szCs w:val="21"/>
          <w:lang w:eastAsia="fr-FR"/>
        </w:rPr>
        <w:t xml:space="preserve">Pour la fonction publique territoriale, </w:t>
      </w:r>
      <w:r w:rsidR="00AC563B">
        <w:rPr>
          <w:rFonts w:eastAsia="Times New Roman" w:cstheme="minorHAnsi"/>
          <w:color w:val="303030"/>
          <w:sz w:val="21"/>
          <w:szCs w:val="21"/>
          <w:lang w:eastAsia="fr-FR"/>
        </w:rPr>
        <w:t xml:space="preserve">le CGFP organise le fonctionnement des instances suivantes : </w:t>
      </w:r>
    </w:p>
    <w:p w14:paraId="10E3274D" w14:textId="0585921B" w:rsidR="00AC563B"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w:t>
      </w:r>
      <w:r w:rsidR="002C3642">
        <w:rPr>
          <w:rFonts w:eastAsia="Times New Roman" w:cstheme="minorHAnsi"/>
          <w:color w:val="303030"/>
          <w:sz w:val="21"/>
          <w:szCs w:val="21"/>
          <w:lang w:eastAsia="fr-FR"/>
        </w:rPr>
        <w:t xml:space="preserve"> </w:t>
      </w:r>
      <w:r w:rsidR="00AC563B" w:rsidRPr="00F92181">
        <w:rPr>
          <w:rFonts w:eastAsia="Times New Roman" w:cstheme="minorHAnsi"/>
          <w:b/>
          <w:bCs/>
          <w:color w:val="303030"/>
          <w:sz w:val="21"/>
          <w:szCs w:val="21"/>
          <w:lang w:eastAsia="fr-FR"/>
        </w:rPr>
        <w:t>Commission Administrative Paritaire</w:t>
      </w:r>
      <w:r w:rsidR="00AC563B">
        <w:rPr>
          <w:rFonts w:eastAsia="Times New Roman" w:cstheme="minorHAnsi"/>
          <w:color w:val="303030"/>
          <w:sz w:val="21"/>
          <w:szCs w:val="21"/>
          <w:lang w:eastAsia="fr-FR"/>
        </w:rPr>
        <w:t> </w:t>
      </w:r>
      <w:r w:rsidR="00F92181">
        <w:rPr>
          <w:rFonts w:eastAsia="Times New Roman" w:cstheme="minorHAnsi"/>
          <w:color w:val="303030"/>
          <w:sz w:val="21"/>
          <w:szCs w:val="21"/>
          <w:lang w:eastAsia="fr-FR"/>
        </w:rPr>
        <w:t xml:space="preserve">(CAP) </w:t>
      </w:r>
      <w:r w:rsidR="00AC563B">
        <w:rPr>
          <w:rFonts w:eastAsia="Times New Roman" w:cstheme="minorHAnsi"/>
          <w:color w:val="303030"/>
          <w:sz w:val="21"/>
          <w:szCs w:val="21"/>
          <w:lang w:eastAsia="fr-FR"/>
        </w:rPr>
        <w:t>: a</w:t>
      </w:r>
      <w:r w:rsidR="00AC563B" w:rsidRPr="00AC563B">
        <w:rPr>
          <w:rFonts w:eastAsia="Times New Roman" w:cstheme="minorHAnsi"/>
          <w:color w:val="303030"/>
          <w:sz w:val="21"/>
          <w:szCs w:val="21"/>
          <w:lang w:eastAsia="fr-FR"/>
        </w:rPr>
        <w:t>rticles L261-</w:t>
      </w:r>
      <w:r w:rsidR="00F92181">
        <w:rPr>
          <w:rFonts w:eastAsia="Times New Roman" w:cstheme="minorHAnsi"/>
          <w:color w:val="303030"/>
          <w:sz w:val="21"/>
          <w:szCs w:val="21"/>
          <w:lang w:eastAsia="fr-FR"/>
        </w:rPr>
        <w:t>1</w:t>
      </w:r>
      <w:r w:rsidR="00AC563B" w:rsidRPr="00AC563B">
        <w:rPr>
          <w:rFonts w:eastAsia="Times New Roman" w:cstheme="minorHAnsi"/>
          <w:color w:val="303030"/>
          <w:sz w:val="21"/>
          <w:szCs w:val="21"/>
          <w:lang w:eastAsia="fr-FR"/>
        </w:rPr>
        <w:t xml:space="preserve"> à L264-</w:t>
      </w:r>
      <w:r w:rsidR="00F92181">
        <w:rPr>
          <w:rFonts w:eastAsia="Times New Roman" w:cstheme="minorHAnsi"/>
          <w:color w:val="303030"/>
          <w:sz w:val="21"/>
          <w:szCs w:val="21"/>
          <w:lang w:eastAsia="fr-FR"/>
        </w:rPr>
        <w:t>4</w:t>
      </w:r>
      <w:r>
        <w:rPr>
          <w:rFonts w:eastAsia="Times New Roman" w:cstheme="minorHAnsi"/>
          <w:color w:val="303030"/>
          <w:sz w:val="21"/>
          <w:szCs w:val="21"/>
          <w:lang w:eastAsia="fr-FR"/>
        </w:rPr>
        <w:t>.</w:t>
      </w:r>
    </w:p>
    <w:p w14:paraId="294FE198" w14:textId="1FF01634" w:rsidR="00AC563B"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w:t>
      </w:r>
      <w:r w:rsidR="002C3642">
        <w:rPr>
          <w:rFonts w:eastAsia="Times New Roman" w:cstheme="minorHAnsi"/>
          <w:color w:val="303030"/>
          <w:sz w:val="21"/>
          <w:szCs w:val="21"/>
          <w:lang w:eastAsia="fr-FR"/>
        </w:rPr>
        <w:t xml:space="preserve"> </w:t>
      </w:r>
      <w:r w:rsidR="00AC563B" w:rsidRPr="00F92181">
        <w:rPr>
          <w:rFonts w:eastAsia="Times New Roman" w:cstheme="minorHAnsi"/>
          <w:b/>
          <w:bCs/>
          <w:color w:val="303030"/>
          <w:sz w:val="21"/>
          <w:szCs w:val="21"/>
          <w:lang w:eastAsia="fr-FR"/>
        </w:rPr>
        <w:t>Commission Consultative Paritaire</w:t>
      </w:r>
      <w:r w:rsidR="00AC563B">
        <w:rPr>
          <w:rFonts w:eastAsia="Times New Roman" w:cstheme="minorHAnsi"/>
          <w:color w:val="303030"/>
          <w:sz w:val="21"/>
          <w:szCs w:val="21"/>
          <w:lang w:eastAsia="fr-FR"/>
        </w:rPr>
        <w:t> </w:t>
      </w:r>
      <w:r w:rsidR="00F92181">
        <w:rPr>
          <w:rFonts w:eastAsia="Times New Roman" w:cstheme="minorHAnsi"/>
          <w:color w:val="303030"/>
          <w:sz w:val="21"/>
          <w:szCs w:val="21"/>
          <w:lang w:eastAsia="fr-FR"/>
        </w:rPr>
        <w:t xml:space="preserve">(CCP) </w:t>
      </w:r>
      <w:r w:rsidR="00AC563B">
        <w:rPr>
          <w:rFonts w:eastAsia="Times New Roman" w:cstheme="minorHAnsi"/>
          <w:color w:val="303030"/>
          <w:sz w:val="21"/>
          <w:szCs w:val="21"/>
          <w:lang w:eastAsia="fr-FR"/>
        </w:rPr>
        <w:t xml:space="preserve">: </w:t>
      </w:r>
      <w:r w:rsidR="00A21106">
        <w:rPr>
          <w:rFonts w:eastAsia="Times New Roman" w:cstheme="minorHAnsi"/>
          <w:color w:val="303030"/>
          <w:sz w:val="21"/>
          <w:szCs w:val="21"/>
          <w:lang w:eastAsia="fr-FR"/>
        </w:rPr>
        <w:t>a</w:t>
      </w:r>
      <w:r w:rsidR="00A21106" w:rsidRPr="00A21106">
        <w:rPr>
          <w:rFonts w:eastAsia="Times New Roman" w:cstheme="minorHAnsi"/>
          <w:color w:val="303030"/>
          <w:sz w:val="21"/>
          <w:szCs w:val="21"/>
          <w:lang w:eastAsia="fr-FR"/>
        </w:rPr>
        <w:t>rticle</w:t>
      </w:r>
      <w:r w:rsidR="00A21106">
        <w:rPr>
          <w:rFonts w:eastAsia="Times New Roman" w:cstheme="minorHAnsi"/>
          <w:color w:val="303030"/>
          <w:sz w:val="21"/>
          <w:szCs w:val="21"/>
          <w:lang w:eastAsia="fr-FR"/>
        </w:rPr>
        <w:t>s</w:t>
      </w:r>
      <w:r w:rsidR="00A21106" w:rsidRPr="00A21106">
        <w:rPr>
          <w:rFonts w:eastAsia="Times New Roman" w:cstheme="minorHAnsi"/>
          <w:color w:val="303030"/>
          <w:sz w:val="21"/>
          <w:szCs w:val="21"/>
          <w:lang w:eastAsia="fr-FR"/>
        </w:rPr>
        <w:t xml:space="preserve"> L272-1</w:t>
      </w:r>
      <w:r w:rsidR="00F92181">
        <w:rPr>
          <w:rFonts w:eastAsia="Times New Roman" w:cstheme="minorHAnsi"/>
          <w:color w:val="303030"/>
          <w:sz w:val="21"/>
          <w:szCs w:val="21"/>
          <w:lang w:eastAsia="fr-FR"/>
        </w:rPr>
        <w:t xml:space="preserve"> à</w:t>
      </w:r>
      <w:r w:rsidR="00A21106">
        <w:rPr>
          <w:rFonts w:eastAsia="Times New Roman" w:cstheme="minorHAnsi"/>
          <w:color w:val="303030"/>
          <w:sz w:val="21"/>
          <w:szCs w:val="21"/>
          <w:lang w:eastAsia="fr-FR"/>
        </w:rPr>
        <w:t xml:space="preserve"> </w:t>
      </w:r>
      <w:r w:rsidR="00A21106" w:rsidRPr="00A21106">
        <w:rPr>
          <w:rFonts w:eastAsia="Times New Roman" w:cstheme="minorHAnsi"/>
          <w:color w:val="303030"/>
          <w:sz w:val="21"/>
          <w:szCs w:val="21"/>
          <w:lang w:eastAsia="fr-FR"/>
        </w:rPr>
        <w:t>L272-2</w:t>
      </w:r>
      <w:r>
        <w:rPr>
          <w:rFonts w:eastAsia="Times New Roman" w:cstheme="minorHAnsi"/>
          <w:color w:val="303030"/>
          <w:sz w:val="21"/>
          <w:szCs w:val="21"/>
          <w:lang w:eastAsia="fr-FR"/>
        </w:rPr>
        <w:t>.</w:t>
      </w:r>
    </w:p>
    <w:p w14:paraId="24F09366" w14:textId="7904C252" w:rsidR="002C3642" w:rsidRDefault="002C364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xml:space="preserve">- </w:t>
      </w:r>
      <w:r w:rsidRPr="00F92181">
        <w:rPr>
          <w:rFonts w:eastAsia="Times New Roman" w:cstheme="minorHAnsi"/>
          <w:b/>
          <w:bCs/>
          <w:color w:val="303030"/>
          <w:sz w:val="21"/>
          <w:szCs w:val="21"/>
          <w:lang w:eastAsia="fr-FR"/>
        </w:rPr>
        <w:t>Comités Sociaux Territoriaux</w:t>
      </w:r>
      <w:r>
        <w:rPr>
          <w:rFonts w:eastAsia="Times New Roman" w:cstheme="minorHAnsi"/>
          <w:color w:val="303030"/>
          <w:sz w:val="21"/>
          <w:szCs w:val="21"/>
          <w:lang w:eastAsia="fr-FR"/>
        </w:rPr>
        <w:t> </w:t>
      </w:r>
      <w:r w:rsidR="00F92181">
        <w:rPr>
          <w:rFonts w:eastAsia="Times New Roman" w:cstheme="minorHAnsi"/>
          <w:color w:val="303030"/>
          <w:sz w:val="21"/>
          <w:szCs w:val="21"/>
          <w:lang w:eastAsia="fr-FR"/>
        </w:rPr>
        <w:t xml:space="preserve">(CST) </w:t>
      </w:r>
      <w:r>
        <w:rPr>
          <w:rFonts w:eastAsia="Times New Roman" w:cstheme="minorHAnsi"/>
          <w:color w:val="303030"/>
          <w:sz w:val="21"/>
          <w:szCs w:val="21"/>
          <w:lang w:eastAsia="fr-FR"/>
        </w:rPr>
        <w:t>: articles L251-</w:t>
      </w:r>
      <w:r w:rsidR="00F92181">
        <w:rPr>
          <w:rFonts w:eastAsia="Times New Roman" w:cstheme="minorHAnsi"/>
          <w:color w:val="303030"/>
          <w:sz w:val="21"/>
          <w:szCs w:val="21"/>
          <w:lang w:eastAsia="fr-FR"/>
        </w:rPr>
        <w:t>1</w:t>
      </w:r>
      <w:r>
        <w:rPr>
          <w:rFonts w:eastAsia="Times New Roman" w:cstheme="minorHAnsi"/>
          <w:color w:val="303030"/>
          <w:sz w:val="21"/>
          <w:szCs w:val="21"/>
          <w:lang w:eastAsia="fr-FR"/>
        </w:rPr>
        <w:t xml:space="preserve"> à L254-</w:t>
      </w:r>
      <w:r w:rsidR="00F92181">
        <w:rPr>
          <w:rFonts w:eastAsia="Times New Roman" w:cstheme="minorHAnsi"/>
          <w:color w:val="303030"/>
          <w:sz w:val="21"/>
          <w:szCs w:val="21"/>
          <w:lang w:eastAsia="fr-FR"/>
        </w:rPr>
        <w:t>6.</w:t>
      </w:r>
    </w:p>
    <w:p w14:paraId="391CAF6E" w14:textId="2374EBF8" w:rsidR="00E67BA2" w:rsidRPr="00E67BA2" w:rsidRDefault="00E67BA2" w:rsidP="00E67BA2">
      <w:pPr>
        <w:shd w:val="clear" w:color="auto" w:fill="FFFFFF"/>
        <w:spacing w:after="0" w:line="240" w:lineRule="auto"/>
        <w:jc w:val="both"/>
        <w:rPr>
          <w:rFonts w:eastAsia="Times New Roman" w:cstheme="minorHAnsi"/>
          <w:color w:val="303030"/>
          <w:sz w:val="21"/>
          <w:szCs w:val="21"/>
          <w:lang w:eastAsia="fr-FR"/>
        </w:rPr>
      </w:pPr>
      <w:r w:rsidRPr="00E67BA2">
        <w:rPr>
          <w:rFonts w:eastAsia="Times New Roman" w:cstheme="minorHAnsi"/>
          <w:color w:val="303030"/>
          <w:sz w:val="21"/>
          <w:szCs w:val="21"/>
          <w:lang w:eastAsia="fr-FR"/>
        </w:rPr>
        <w:t xml:space="preserve">Par ailleurs la loi n°2019-828 du 6 août 2019 de transformation de la fonction publique a supprimé les groupes hiérarchiques </w:t>
      </w:r>
      <w:r w:rsidR="00893152">
        <w:rPr>
          <w:rFonts w:eastAsia="Times New Roman" w:cstheme="minorHAnsi"/>
          <w:color w:val="303030"/>
          <w:sz w:val="21"/>
          <w:szCs w:val="21"/>
          <w:lang w:eastAsia="fr-FR"/>
        </w:rPr>
        <w:t xml:space="preserve">des CAP et instauré une CCP unique </w:t>
      </w:r>
      <w:r w:rsidRPr="00E67BA2">
        <w:rPr>
          <w:rFonts w:eastAsia="Times New Roman" w:cstheme="minorHAnsi"/>
          <w:color w:val="303030"/>
          <w:sz w:val="21"/>
          <w:szCs w:val="21"/>
          <w:lang w:eastAsia="fr-FR"/>
        </w:rPr>
        <w:t>à compter du renouvellement des instances consultatives de 2022.</w:t>
      </w:r>
    </w:p>
    <w:p w14:paraId="54A5F41A" w14:textId="77777777" w:rsidR="00893152" w:rsidRDefault="00893152" w:rsidP="00E67BA2">
      <w:pPr>
        <w:shd w:val="clear" w:color="auto" w:fill="FFFFFF"/>
        <w:spacing w:after="0" w:line="240" w:lineRule="auto"/>
        <w:jc w:val="both"/>
        <w:rPr>
          <w:rFonts w:eastAsia="Times New Roman" w:cstheme="minorHAnsi"/>
          <w:color w:val="303030"/>
          <w:sz w:val="21"/>
          <w:szCs w:val="21"/>
          <w:lang w:eastAsia="fr-FR"/>
        </w:rPr>
      </w:pPr>
    </w:p>
    <w:p w14:paraId="66B3A06D" w14:textId="05602632" w:rsidR="00E67BA2" w:rsidRPr="00E67BA2" w:rsidRDefault="00E67BA2" w:rsidP="00E67BA2">
      <w:pPr>
        <w:shd w:val="clear" w:color="auto" w:fill="FFFFFF"/>
        <w:spacing w:after="0" w:line="240" w:lineRule="auto"/>
        <w:jc w:val="both"/>
        <w:rPr>
          <w:rFonts w:eastAsia="Times New Roman" w:cstheme="minorHAnsi"/>
          <w:color w:val="303030"/>
          <w:sz w:val="21"/>
          <w:szCs w:val="21"/>
          <w:lang w:eastAsia="fr-FR"/>
        </w:rPr>
      </w:pPr>
      <w:r w:rsidRPr="00E67BA2">
        <w:rPr>
          <w:rFonts w:eastAsia="Times New Roman" w:cstheme="minorHAnsi"/>
          <w:color w:val="303030"/>
          <w:sz w:val="21"/>
          <w:szCs w:val="21"/>
          <w:lang w:eastAsia="fr-FR"/>
        </w:rPr>
        <w:t>Outre les dispositions législatives déjà mentionnées, ces organismes paritaires sont régis par :</w:t>
      </w:r>
    </w:p>
    <w:p w14:paraId="141E59DB" w14:textId="7B85EE2E" w:rsidR="00E67BA2" w:rsidRPr="00E67BA2"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xml:space="preserve">- </w:t>
      </w:r>
      <w:r w:rsidR="00E67BA2" w:rsidRPr="00E67BA2">
        <w:rPr>
          <w:rFonts w:eastAsia="Times New Roman" w:cstheme="minorHAnsi"/>
          <w:color w:val="303030"/>
          <w:sz w:val="21"/>
          <w:szCs w:val="21"/>
          <w:lang w:eastAsia="fr-FR"/>
        </w:rPr>
        <w:t>le décret n°85-397 du 3 avril 1985 relatif à l’exercice du droit syndical dans la fonction publique territoriale,</w:t>
      </w:r>
    </w:p>
    <w:p w14:paraId="6B69DB61" w14:textId="5C0F4DCD" w:rsidR="00E67BA2" w:rsidRPr="00E67BA2"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w:t>
      </w:r>
      <w:r w:rsidR="00E67BA2" w:rsidRPr="00E67BA2">
        <w:rPr>
          <w:rFonts w:eastAsia="Times New Roman" w:cstheme="minorHAnsi"/>
          <w:color w:val="303030"/>
          <w:sz w:val="21"/>
          <w:szCs w:val="21"/>
          <w:lang w:eastAsia="fr-FR"/>
        </w:rPr>
        <w:t xml:space="preserve"> le décret n°85-643 du 26 juin 1985 relatif aux centres de gestion</w:t>
      </w:r>
      <w:r>
        <w:rPr>
          <w:rFonts w:eastAsia="Times New Roman" w:cstheme="minorHAnsi"/>
          <w:color w:val="303030"/>
          <w:sz w:val="21"/>
          <w:szCs w:val="21"/>
          <w:lang w:eastAsia="fr-FR"/>
        </w:rPr>
        <w:t>,</w:t>
      </w:r>
    </w:p>
    <w:p w14:paraId="57121A9D" w14:textId="52288B50" w:rsidR="00E67BA2"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w:t>
      </w:r>
      <w:r w:rsidR="00E67BA2" w:rsidRPr="00E67BA2">
        <w:rPr>
          <w:rFonts w:eastAsia="Times New Roman" w:cstheme="minorHAnsi"/>
          <w:color w:val="303030"/>
          <w:sz w:val="21"/>
          <w:szCs w:val="21"/>
          <w:lang w:eastAsia="fr-FR"/>
        </w:rPr>
        <w:t xml:space="preserve"> le décret n°89-229 du 17 avril 1989 relatif aux commissions administratives paritaires des collectivités territoriales et de leurs établissements publics,</w:t>
      </w:r>
    </w:p>
    <w:p w14:paraId="1F42D0C9" w14:textId="77777777" w:rsidR="00893152"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le décret n°88-145 du 15 février 1989 relatif aux agents non-titulaires de la fonction publique territoriale,</w:t>
      </w:r>
    </w:p>
    <w:p w14:paraId="79F153E1" w14:textId="375E4AE3" w:rsidR="00893152"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xml:space="preserve">- le décret n°2016-1858 </w:t>
      </w:r>
      <w:r w:rsidR="00017F78">
        <w:rPr>
          <w:rFonts w:eastAsia="Times New Roman" w:cstheme="minorHAnsi"/>
          <w:color w:val="303030"/>
          <w:sz w:val="21"/>
          <w:szCs w:val="21"/>
          <w:lang w:eastAsia="fr-FR"/>
        </w:rPr>
        <w:t>du 23 décembre 2016 relatif aux commission consultatives paritaires et aux conseils de discipline de recours des agents contractuels de la fonction publique territoriale,</w:t>
      </w:r>
    </w:p>
    <w:p w14:paraId="376BA7BA" w14:textId="242FBFE0" w:rsidR="004C1333" w:rsidRPr="00E67BA2" w:rsidRDefault="004C1333"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lastRenderedPageBreak/>
        <w:t>- le décret n°2021-571 du 10 mai 2021 relatif aux comités sociaux territoriaux des collectivités locales et de leurs établissements publics,</w:t>
      </w:r>
    </w:p>
    <w:p w14:paraId="0436FC4B" w14:textId="78754DBB" w:rsidR="002B7BF5" w:rsidRDefault="00893152" w:rsidP="00E67BA2">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w:t>
      </w:r>
      <w:r w:rsidR="00E67BA2" w:rsidRPr="00E67BA2">
        <w:rPr>
          <w:rFonts w:eastAsia="Times New Roman" w:cstheme="minorHAnsi"/>
          <w:color w:val="303030"/>
          <w:sz w:val="21"/>
          <w:szCs w:val="21"/>
          <w:lang w:eastAsia="fr-FR"/>
        </w:rPr>
        <w:t xml:space="preserve"> le décret n°2017-1201 du 27 juillet 2017 relatif à la représentation des femmes et des hommes au sein des organismes consultatifs de la fonction publiqu</w:t>
      </w:r>
      <w:r>
        <w:rPr>
          <w:rFonts w:eastAsia="Times New Roman" w:cstheme="minorHAnsi"/>
          <w:color w:val="303030"/>
          <w:sz w:val="21"/>
          <w:szCs w:val="21"/>
          <w:lang w:eastAsia="fr-FR"/>
        </w:rPr>
        <w:t>e</w:t>
      </w:r>
    </w:p>
    <w:p w14:paraId="64E36FFB" w14:textId="62225523" w:rsidR="00E67BA2" w:rsidRDefault="00E67BA2" w:rsidP="002B7BF5">
      <w:pPr>
        <w:shd w:val="clear" w:color="auto" w:fill="FFFFFF"/>
        <w:spacing w:after="0" w:line="240" w:lineRule="auto"/>
        <w:jc w:val="both"/>
        <w:rPr>
          <w:rFonts w:eastAsia="Times New Roman" w:cstheme="minorHAnsi"/>
          <w:color w:val="303030"/>
          <w:sz w:val="21"/>
          <w:szCs w:val="21"/>
          <w:lang w:eastAsia="fr-FR"/>
        </w:rPr>
      </w:pPr>
    </w:p>
    <w:p w14:paraId="74560796" w14:textId="79A2721D" w:rsidR="00B60C3D" w:rsidRDefault="00B60C3D" w:rsidP="00B60C3D">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Notre collectivité comportant moins de 350 agents relève de la CAP et de la CCP placées auprès du Centre de Gestion.</w:t>
      </w:r>
    </w:p>
    <w:p w14:paraId="0528FBF4" w14:textId="7F3F7BC4" w:rsidR="00B60C3D" w:rsidRDefault="00B60C3D" w:rsidP="00B60C3D">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xml:space="preserve">En revanche, disposant de plus de 50 agents (ou ayant décidé de créer un CST commun avec </w:t>
      </w:r>
      <w:r w:rsidR="00584DC5">
        <w:rPr>
          <w:rFonts w:eastAsia="Times New Roman" w:cstheme="minorHAnsi"/>
          <w:color w:val="303030"/>
          <w:sz w:val="21"/>
          <w:szCs w:val="21"/>
          <w:lang w:eastAsia="fr-FR"/>
        </w:rPr>
        <w:t>.</w:t>
      </w:r>
      <w:r>
        <w:rPr>
          <w:rFonts w:eastAsia="Times New Roman" w:cstheme="minorHAnsi"/>
          <w:color w:val="303030"/>
          <w:sz w:val="21"/>
          <w:szCs w:val="21"/>
          <w:lang w:eastAsia="fr-FR"/>
        </w:rPr>
        <w:t>..) elle doit procéder à l’élection de son CST.</w:t>
      </w:r>
    </w:p>
    <w:p w14:paraId="4E1CB800" w14:textId="77777777" w:rsidR="00B60C3D" w:rsidRDefault="00B60C3D" w:rsidP="002B7BF5">
      <w:pPr>
        <w:shd w:val="clear" w:color="auto" w:fill="FFFFFF"/>
        <w:spacing w:after="0" w:line="240" w:lineRule="auto"/>
        <w:jc w:val="both"/>
        <w:rPr>
          <w:rFonts w:eastAsia="Times New Roman" w:cstheme="minorHAnsi"/>
          <w:color w:val="303030"/>
          <w:sz w:val="21"/>
          <w:szCs w:val="21"/>
          <w:lang w:eastAsia="fr-FR"/>
        </w:rPr>
      </w:pPr>
    </w:p>
    <w:p w14:paraId="4EC9D321" w14:textId="60AF4D6B" w:rsidR="00584DC5" w:rsidRDefault="00584DC5" w:rsidP="00584DC5">
      <w:pPr>
        <w:shd w:val="clear" w:color="auto" w:fill="FFFFFF"/>
        <w:spacing w:after="0" w:line="240" w:lineRule="auto"/>
        <w:jc w:val="both"/>
        <w:rPr>
          <w:rFonts w:eastAsia="Times New Roman" w:cstheme="minorHAnsi"/>
          <w:color w:val="303030"/>
          <w:sz w:val="21"/>
          <w:szCs w:val="21"/>
          <w:lang w:eastAsia="fr-FR"/>
        </w:rPr>
      </w:pPr>
      <w:r w:rsidRPr="00584DC5">
        <w:rPr>
          <w:rFonts w:eastAsia="Times New Roman" w:cstheme="minorHAnsi"/>
          <w:color w:val="303030"/>
          <w:sz w:val="21"/>
          <w:szCs w:val="21"/>
          <w:lang w:eastAsia="fr-FR"/>
        </w:rPr>
        <w:t>La date des élections pour le renouvellement général des organismes consultatifs au sein desquels s'exerce la participation des fonctionnaires et agents de la fonction publique de l'Etat, de la fonction publique territoriale et de la fonction publique hospitalière est fixée au 8 décembre 2022</w:t>
      </w:r>
      <w:r>
        <w:rPr>
          <w:rFonts w:eastAsia="Times New Roman" w:cstheme="minorHAnsi"/>
          <w:color w:val="303030"/>
          <w:sz w:val="21"/>
          <w:szCs w:val="21"/>
          <w:lang w:eastAsia="fr-FR"/>
        </w:rPr>
        <w:t xml:space="preserve"> par </w:t>
      </w:r>
      <w:hyperlink r:id="rId8" w:history="1">
        <w:r w:rsidRPr="00584DC5">
          <w:rPr>
            <w:rStyle w:val="Lienhypertexte"/>
            <w:rFonts w:eastAsia="Times New Roman" w:cstheme="minorHAnsi"/>
            <w:sz w:val="21"/>
            <w:szCs w:val="21"/>
            <w:lang w:eastAsia="fr-FR"/>
          </w:rPr>
          <w:t>l’arrêté du 9 mars 2022</w:t>
        </w:r>
      </w:hyperlink>
      <w:r w:rsidRPr="00584DC5">
        <w:rPr>
          <w:rFonts w:eastAsia="Times New Roman" w:cstheme="minorHAnsi"/>
          <w:color w:val="303030"/>
          <w:sz w:val="21"/>
          <w:szCs w:val="21"/>
          <w:lang w:eastAsia="fr-FR"/>
        </w:rPr>
        <w:t>.</w:t>
      </w:r>
    </w:p>
    <w:p w14:paraId="6CCE201D" w14:textId="5631EAF1" w:rsidR="00E67BA2" w:rsidRDefault="00F823D4" w:rsidP="00584DC5">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L</w:t>
      </w:r>
      <w:r w:rsidRPr="00F823D4">
        <w:rPr>
          <w:rFonts w:eastAsia="Times New Roman" w:cstheme="minorHAnsi"/>
          <w:color w:val="303030"/>
          <w:sz w:val="21"/>
          <w:szCs w:val="21"/>
          <w:lang w:eastAsia="fr-FR"/>
        </w:rPr>
        <w:t>a généralisation du vote électronique devien</w:t>
      </w:r>
      <w:r w:rsidR="00A402E8">
        <w:rPr>
          <w:rFonts w:eastAsia="Times New Roman" w:cstheme="minorHAnsi"/>
          <w:color w:val="303030"/>
          <w:sz w:val="21"/>
          <w:szCs w:val="21"/>
          <w:lang w:eastAsia="fr-FR"/>
        </w:rPr>
        <w:t>t</w:t>
      </w:r>
      <w:r w:rsidRPr="00F823D4">
        <w:rPr>
          <w:rFonts w:eastAsia="Times New Roman" w:cstheme="minorHAnsi"/>
          <w:color w:val="303030"/>
          <w:sz w:val="21"/>
          <w:szCs w:val="21"/>
          <w:lang w:eastAsia="fr-FR"/>
        </w:rPr>
        <w:t xml:space="preserve"> la règle (sauf dérogations) </w:t>
      </w:r>
      <w:r w:rsidRPr="00F92181">
        <w:rPr>
          <w:rFonts w:eastAsia="Times New Roman" w:cstheme="minorHAnsi"/>
          <w:color w:val="303030"/>
          <w:sz w:val="21"/>
          <w:szCs w:val="21"/>
          <w:u w:val="single"/>
          <w:lang w:eastAsia="fr-FR"/>
        </w:rPr>
        <w:t>uniquement</w:t>
      </w:r>
      <w:r>
        <w:rPr>
          <w:rFonts w:eastAsia="Times New Roman" w:cstheme="minorHAnsi"/>
          <w:color w:val="303030"/>
          <w:sz w:val="21"/>
          <w:szCs w:val="21"/>
          <w:lang w:eastAsia="fr-FR"/>
        </w:rPr>
        <w:t xml:space="preserve"> </w:t>
      </w:r>
      <w:r w:rsidRPr="00F823D4">
        <w:rPr>
          <w:rFonts w:eastAsia="Times New Roman" w:cstheme="minorHAnsi"/>
          <w:color w:val="303030"/>
          <w:sz w:val="21"/>
          <w:szCs w:val="21"/>
          <w:lang w:eastAsia="fr-FR"/>
        </w:rPr>
        <w:t xml:space="preserve">dans la fonction publique d’État. </w:t>
      </w:r>
    </w:p>
    <w:p w14:paraId="57BCE2E4" w14:textId="04591980" w:rsidR="00E07CCA" w:rsidRDefault="00E07CCA" w:rsidP="00F823D4">
      <w:pPr>
        <w:shd w:val="clear" w:color="auto" w:fill="FFFFFF"/>
        <w:spacing w:after="0" w:line="240" w:lineRule="auto"/>
        <w:jc w:val="both"/>
        <w:rPr>
          <w:rFonts w:eastAsia="Times New Roman" w:cstheme="minorHAnsi"/>
          <w:color w:val="303030"/>
          <w:sz w:val="21"/>
          <w:szCs w:val="21"/>
          <w:lang w:eastAsia="fr-FR"/>
        </w:rPr>
      </w:pPr>
    </w:p>
    <w:p w14:paraId="693400B7" w14:textId="2BE8503D" w:rsidR="00E07CCA" w:rsidRDefault="00584DC5" w:rsidP="00F823D4">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L</w:t>
      </w:r>
      <w:r w:rsidR="005927AD">
        <w:rPr>
          <w:rFonts w:eastAsia="Times New Roman" w:cstheme="minorHAnsi"/>
          <w:color w:val="303030"/>
          <w:sz w:val="21"/>
          <w:szCs w:val="21"/>
          <w:lang w:eastAsia="fr-FR"/>
        </w:rPr>
        <w:t xml:space="preserve">’assemblée délibérante </w:t>
      </w:r>
      <w:r>
        <w:rPr>
          <w:rFonts w:eastAsia="Times New Roman" w:cstheme="minorHAnsi"/>
          <w:color w:val="303030"/>
          <w:sz w:val="21"/>
          <w:szCs w:val="21"/>
          <w:lang w:eastAsia="fr-FR"/>
        </w:rPr>
        <w:t>doit notamment,</w:t>
      </w:r>
      <w:r w:rsidR="00E07CCA">
        <w:rPr>
          <w:rFonts w:eastAsia="Times New Roman" w:cstheme="minorHAnsi"/>
          <w:color w:val="303030"/>
          <w:sz w:val="21"/>
          <w:szCs w:val="21"/>
          <w:lang w:eastAsia="fr-FR"/>
        </w:rPr>
        <w:t xml:space="preserve"> avant le 8 juin prochain</w:t>
      </w:r>
      <w:r>
        <w:rPr>
          <w:rFonts w:eastAsia="Times New Roman" w:cstheme="minorHAnsi"/>
          <w:color w:val="303030"/>
          <w:sz w:val="21"/>
          <w:szCs w:val="21"/>
          <w:lang w:eastAsia="fr-FR"/>
        </w:rPr>
        <w:t>,</w:t>
      </w:r>
      <w:r w:rsidR="00E07CCA">
        <w:rPr>
          <w:rFonts w:eastAsia="Times New Roman" w:cstheme="minorHAnsi"/>
          <w:color w:val="303030"/>
          <w:sz w:val="21"/>
          <w:szCs w:val="21"/>
          <w:lang w:eastAsia="fr-FR"/>
        </w:rPr>
        <w:t xml:space="preserve"> déterminer le nombre de représentants par instance</w:t>
      </w:r>
      <w:r>
        <w:rPr>
          <w:rFonts w:eastAsia="Times New Roman" w:cstheme="minorHAnsi"/>
          <w:color w:val="303030"/>
          <w:sz w:val="21"/>
          <w:szCs w:val="21"/>
          <w:lang w:eastAsia="fr-FR"/>
        </w:rPr>
        <w:t>.</w:t>
      </w:r>
    </w:p>
    <w:p w14:paraId="3342DDBB" w14:textId="173D45E2" w:rsidR="00E07CCA" w:rsidRDefault="00E07CCA" w:rsidP="00F823D4">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 xml:space="preserve">C’est dans cet objectif que cette première réunion de consultation des organisations syndicales représentées au </w:t>
      </w:r>
      <w:r w:rsidR="005927AD">
        <w:rPr>
          <w:rFonts w:eastAsia="Times New Roman" w:cstheme="minorHAnsi"/>
          <w:color w:val="303030"/>
          <w:sz w:val="21"/>
          <w:szCs w:val="21"/>
          <w:lang w:eastAsia="fr-FR"/>
        </w:rPr>
        <w:t>sein du Comité Technique</w:t>
      </w:r>
      <w:r>
        <w:rPr>
          <w:rFonts w:eastAsia="Times New Roman" w:cstheme="minorHAnsi"/>
          <w:color w:val="303030"/>
          <w:sz w:val="21"/>
          <w:szCs w:val="21"/>
          <w:lang w:eastAsia="fr-FR"/>
        </w:rPr>
        <w:t xml:space="preserve"> est organisée aujourd’hui.</w:t>
      </w:r>
    </w:p>
    <w:p w14:paraId="6AD32B5F" w14:textId="77777777" w:rsidR="00712DA1" w:rsidRDefault="00712DA1" w:rsidP="00F823D4">
      <w:pPr>
        <w:shd w:val="clear" w:color="auto" w:fill="FFFFFF"/>
        <w:spacing w:after="0" w:line="240" w:lineRule="auto"/>
        <w:jc w:val="both"/>
        <w:rPr>
          <w:rFonts w:eastAsia="Times New Roman" w:cstheme="minorHAnsi"/>
          <w:color w:val="303030"/>
          <w:sz w:val="21"/>
          <w:szCs w:val="21"/>
          <w:lang w:eastAsia="fr-FR"/>
        </w:rPr>
      </w:pPr>
    </w:p>
    <w:p w14:paraId="62A58B02" w14:textId="77777777" w:rsidR="003B260F" w:rsidRPr="00DD5E8E" w:rsidRDefault="003B260F" w:rsidP="00DD5E8E">
      <w:pPr>
        <w:shd w:val="clear" w:color="auto" w:fill="FFFFFF"/>
        <w:spacing w:after="0" w:line="240" w:lineRule="auto"/>
        <w:jc w:val="both"/>
        <w:rPr>
          <w:rFonts w:eastAsia="Times New Roman" w:cstheme="minorHAnsi"/>
          <w:color w:val="303030"/>
          <w:sz w:val="21"/>
          <w:szCs w:val="21"/>
          <w:lang w:eastAsia="fr-FR"/>
        </w:rPr>
      </w:pPr>
    </w:p>
    <w:p w14:paraId="5D19993C" w14:textId="59DEAAA5" w:rsidR="00817257" w:rsidRPr="005927AD" w:rsidRDefault="00F92181" w:rsidP="005927AD">
      <w:pPr>
        <w:pStyle w:val="Paragraphedeliste"/>
        <w:numPr>
          <w:ilvl w:val="0"/>
          <w:numId w:val="13"/>
        </w:numPr>
        <w:shd w:val="clear" w:color="auto" w:fill="FFFFFF"/>
        <w:spacing w:after="0" w:line="240" w:lineRule="auto"/>
        <w:jc w:val="both"/>
        <w:rPr>
          <w:rFonts w:eastAsia="Times New Roman" w:cstheme="minorHAnsi"/>
          <w:b/>
          <w:bCs/>
          <w:color w:val="303030"/>
          <w:sz w:val="24"/>
          <w:szCs w:val="24"/>
          <w:u w:val="single"/>
          <w:lang w:eastAsia="fr-FR"/>
        </w:rPr>
      </w:pPr>
      <w:r w:rsidRPr="005927AD">
        <w:rPr>
          <w:rFonts w:eastAsia="Times New Roman" w:cstheme="minorHAnsi"/>
          <w:b/>
          <w:bCs/>
          <w:color w:val="303030"/>
          <w:sz w:val="24"/>
          <w:szCs w:val="24"/>
          <w:u w:val="single"/>
          <w:lang w:eastAsia="fr-FR"/>
        </w:rPr>
        <w:t>COMIT</w:t>
      </w:r>
      <w:r w:rsidR="007A1CA0" w:rsidRPr="005927AD">
        <w:rPr>
          <w:rFonts w:eastAsia="Times New Roman" w:cstheme="minorHAnsi"/>
          <w:b/>
          <w:bCs/>
          <w:color w:val="303030"/>
          <w:sz w:val="24"/>
          <w:szCs w:val="24"/>
          <w:u w:val="single"/>
          <w:lang w:eastAsia="fr-FR"/>
        </w:rPr>
        <w:t>É</w:t>
      </w:r>
      <w:r w:rsidRPr="005927AD">
        <w:rPr>
          <w:rFonts w:eastAsia="Times New Roman" w:cstheme="minorHAnsi"/>
          <w:b/>
          <w:bCs/>
          <w:color w:val="303030"/>
          <w:sz w:val="24"/>
          <w:szCs w:val="24"/>
          <w:u w:val="single"/>
          <w:lang w:eastAsia="fr-FR"/>
        </w:rPr>
        <w:t xml:space="preserve"> SOCIAL TERRITORIAL</w:t>
      </w:r>
    </w:p>
    <w:p w14:paraId="6D4AC483" w14:textId="7E69623F" w:rsidR="002B7BF5" w:rsidRPr="002B7BF5" w:rsidRDefault="002B7BF5" w:rsidP="007A1CA0">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ab/>
      </w:r>
      <w:r>
        <w:rPr>
          <w:rFonts w:eastAsia="Times New Roman" w:cstheme="minorHAnsi"/>
          <w:color w:val="303030"/>
          <w:sz w:val="21"/>
          <w:szCs w:val="21"/>
          <w:lang w:eastAsia="fr-FR"/>
        </w:rPr>
        <w:tab/>
      </w:r>
      <w:r>
        <w:rPr>
          <w:rFonts w:eastAsia="Times New Roman" w:cstheme="minorHAnsi"/>
          <w:color w:val="303030"/>
          <w:sz w:val="21"/>
          <w:szCs w:val="21"/>
          <w:lang w:eastAsia="fr-FR"/>
        </w:rPr>
        <w:tab/>
      </w:r>
      <w:r>
        <w:rPr>
          <w:rFonts w:eastAsia="Times New Roman" w:cstheme="minorHAnsi"/>
          <w:color w:val="303030"/>
          <w:sz w:val="21"/>
          <w:szCs w:val="21"/>
          <w:lang w:eastAsia="fr-FR"/>
        </w:rPr>
        <w:tab/>
      </w:r>
    </w:p>
    <w:p w14:paraId="25010ED7" w14:textId="773BD60D" w:rsidR="002B7BF5" w:rsidRDefault="00D654B1" w:rsidP="007A1CA0">
      <w:pPr>
        <w:spacing w:after="0" w:line="240" w:lineRule="auto"/>
        <w:jc w:val="both"/>
        <w:rPr>
          <w:rFonts w:cstheme="minorHAnsi"/>
          <w:sz w:val="21"/>
          <w:szCs w:val="21"/>
        </w:rPr>
      </w:pPr>
      <w:r>
        <w:rPr>
          <w:rFonts w:cstheme="minorHAnsi"/>
          <w:sz w:val="21"/>
          <w:szCs w:val="21"/>
        </w:rPr>
        <w:t>La création du CST est obligatoire dans toutes les collectivités et établissements publics employant au moins 50 agents. En-deçà, il est placé auprès du CDG.</w:t>
      </w:r>
    </w:p>
    <w:p w14:paraId="4D8FAA2E" w14:textId="17A8D6A9" w:rsidR="00D654B1" w:rsidRDefault="00D654B1" w:rsidP="007A1CA0">
      <w:pPr>
        <w:spacing w:after="0" w:line="240" w:lineRule="auto"/>
        <w:jc w:val="both"/>
        <w:rPr>
          <w:rFonts w:cstheme="minorHAnsi"/>
          <w:sz w:val="21"/>
          <w:szCs w:val="21"/>
        </w:rPr>
      </w:pPr>
      <w:r>
        <w:rPr>
          <w:rFonts w:cstheme="minorHAnsi"/>
          <w:sz w:val="21"/>
          <w:szCs w:val="21"/>
        </w:rPr>
        <w:t>Un CST commun peut être créé, par délibérations concordantes, à condition que l’effectif global des collectivités et établissements concernés soit d’au moins 50 agents.</w:t>
      </w:r>
    </w:p>
    <w:p w14:paraId="0CB0210F" w14:textId="77777777" w:rsidR="007933F1" w:rsidRDefault="007933F1" w:rsidP="007933F1">
      <w:pPr>
        <w:shd w:val="clear" w:color="auto" w:fill="FFFFFF"/>
        <w:spacing w:after="0" w:line="240" w:lineRule="auto"/>
        <w:jc w:val="both"/>
        <w:rPr>
          <w:rFonts w:eastAsia="Times New Roman" w:cstheme="minorHAnsi"/>
          <w:color w:val="303030"/>
          <w:sz w:val="21"/>
          <w:szCs w:val="21"/>
          <w:lang w:eastAsia="fr-FR"/>
        </w:rPr>
      </w:pPr>
    </w:p>
    <w:p w14:paraId="48B9B5A0" w14:textId="77777777" w:rsidR="00D654B1" w:rsidRPr="009809E4" w:rsidRDefault="00D654B1" w:rsidP="005927AD">
      <w:pPr>
        <w:pStyle w:val="Paragraphedeliste"/>
        <w:shd w:val="clear" w:color="auto" w:fill="FFFFFF"/>
        <w:spacing w:after="0" w:line="240" w:lineRule="auto"/>
        <w:jc w:val="both"/>
        <w:rPr>
          <w:rFonts w:eastAsia="Times New Roman" w:cstheme="minorHAnsi"/>
          <w:color w:val="303030"/>
          <w:sz w:val="21"/>
          <w:szCs w:val="21"/>
          <w:u w:val="single"/>
          <w:lang w:eastAsia="fr-FR"/>
        </w:rPr>
      </w:pPr>
      <w:r>
        <w:rPr>
          <w:rFonts w:eastAsia="Times New Roman" w:cstheme="minorHAnsi"/>
          <w:color w:val="303030"/>
          <w:sz w:val="21"/>
          <w:szCs w:val="21"/>
          <w:u w:val="single"/>
          <w:lang w:eastAsia="fr-FR"/>
        </w:rPr>
        <w:t xml:space="preserve">Conditions à remplir pour être </w:t>
      </w:r>
      <w:r w:rsidRPr="009809E4">
        <w:rPr>
          <w:rFonts w:eastAsia="Times New Roman" w:cstheme="minorHAnsi"/>
          <w:color w:val="303030"/>
          <w:sz w:val="21"/>
          <w:szCs w:val="21"/>
          <w:u w:val="single"/>
          <w:lang w:eastAsia="fr-FR"/>
        </w:rPr>
        <w:t>électeur</w:t>
      </w:r>
    </w:p>
    <w:p w14:paraId="177986CE" w14:textId="77777777" w:rsidR="00D654B1" w:rsidRDefault="00D654B1" w:rsidP="00D654B1">
      <w:pPr>
        <w:shd w:val="clear" w:color="auto" w:fill="FFFFFF"/>
        <w:spacing w:after="0" w:line="240" w:lineRule="auto"/>
        <w:jc w:val="both"/>
        <w:rPr>
          <w:rFonts w:eastAsia="Times New Roman" w:cstheme="minorHAnsi"/>
          <w:color w:val="303030"/>
          <w:sz w:val="21"/>
          <w:szCs w:val="21"/>
          <w:lang w:eastAsia="fr-FR"/>
        </w:rPr>
      </w:pPr>
    </w:p>
    <w:p w14:paraId="7D7ECA6A" w14:textId="26E488A3"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 Les titulaires qui sont en position d'activité, en congé parental, accueillis en détachement, mis à disposition de la collectivité ou</w:t>
      </w:r>
      <w:r>
        <w:rPr>
          <w:rFonts w:asciiTheme="minorHAnsi" w:hAnsiTheme="minorHAnsi" w:cstheme="minorHAnsi"/>
          <w:sz w:val="21"/>
          <w:szCs w:val="21"/>
        </w:rPr>
        <w:t xml:space="preserve"> </w:t>
      </w:r>
      <w:r w:rsidRPr="00E9317F">
        <w:rPr>
          <w:rFonts w:asciiTheme="minorHAnsi" w:hAnsiTheme="minorHAnsi" w:cstheme="minorHAnsi"/>
          <w:sz w:val="21"/>
          <w:szCs w:val="21"/>
        </w:rPr>
        <w:t>de l'établissement.</w:t>
      </w:r>
    </w:p>
    <w:p w14:paraId="0428314F" w14:textId="77777777"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 Les stagiaires qui sont en position d'activité, en congé parental.</w:t>
      </w:r>
    </w:p>
    <w:p w14:paraId="14B9BC18" w14:textId="39FD5DA1"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 Les agents contractuels de droit public ou de droit privé (CAE, contrats PEC, contrat d’apprentissage, assistants maternels,…) qui</w:t>
      </w:r>
      <w:r>
        <w:rPr>
          <w:rFonts w:asciiTheme="minorHAnsi" w:hAnsiTheme="minorHAnsi" w:cstheme="minorHAnsi"/>
          <w:sz w:val="21"/>
          <w:szCs w:val="21"/>
        </w:rPr>
        <w:t xml:space="preserve"> </w:t>
      </w:r>
      <w:r w:rsidRPr="00E9317F">
        <w:rPr>
          <w:rFonts w:asciiTheme="minorHAnsi" w:hAnsiTheme="minorHAnsi" w:cstheme="minorHAnsi"/>
          <w:sz w:val="21"/>
          <w:szCs w:val="21"/>
        </w:rPr>
        <w:t>bénéficient :</w:t>
      </w:r>
    </w:p>
    <w:p w14:paraId="34719EA4" w14:textId="4E2CB27F" w:rsidR="00E9317F" w:rsidRPr="00E9317F" w:rsidRDefault="00E9317F" w:rsidP="00E9317F">
      <w:pPr>
        <w:pStyle w:val="Standard"/>
        <w:ind w:firstLine="708"/>
        <w:jc w:val="both"/>
        <w:rPr>
          <w:rFonts w:asciiTheme="minorHAnsi" w:hAnsiTheme="minorHAnsi" w:cstheme="minorHAnsi"/>
          <w:sz w:val="21"/>
          <w:szCs w:val="21"/>
        </w:rPr>
      </w:pPr>
      <w:r>
        <w:rPr>
          <w:rFonts w:asciiTheme="minorHAnsi" w:hAnsiTheme="minorHAnsi" w:cstheme="minorHAnsi"/>
          <w:sz w:val="21"/>
          <w:szCs w:val="21"/>
        </w:rPr>
        <w:t xml:space="preserve">. </w:t>
      </w:r>
      <w:r w:rsidRPr="00E9317F">
        <w:rPr>
          <w:rFonts w:asciiTheme="minorHAnsi" w:hAnsiTheme="minorHAnsi" w:cstheme="minorHAnsi"/>
          <w:sz w:val="21"/>
          <w:szCs w:val="21"/>
        </w:rPr>
        <w:t xml:space="preserve"> d'un contrat à durée indéterminée,</w:t>
      </w:r>
    </w:p>
    <w:p w14:paraId="05DFBCB8" w14:textId="604440C4" w:rsidR="00E9317F" w:rsidRPr="00E9317F" w:rsidRDefault="00E9317F" w:rsidP="00E9317F">
      <w:pPr>
        <w:pStyle w:val="Standard"/>
        <w:ind w:firstLine="708"/>
        <w:jc w:val="both"/>
        <w:rPr>
          <w:rFonts w:asciiTheme="minorHAnsi" w:hAnsiTheme="minorHAnsi" w:cstheme="minorHAnsi"/>
          <w:sz w:val="21"/>
          <w:szCs w:val="21"/>
        </w:rPr>
      </w:pPr>
      <w:r>
        <w:rPr>
          <w:rFonts w:asciiTheme="minorHAnsi" w:hAnsiTheme="minorHAnsi" w:cstheme="minorHAnsi"/>
          <w:sz w:val="21"/>
          <w:szCs w:val="21"/>
        </w:rPr>
        <w:t>.</w:t>
      </w:r>
      <w:r w:rsidRPr="00E9317F">
        <w:rPr>
          <w:rFonts w:asciiTheme="minorHAnsi" w:hAnsiTheme="minorHAnsi" w:cstheme="minorHAnsi"/>
          <w:sz w:val="21"/>
          <w:szCs w:val="21"/>
        </w:rPr>
        <w:t xml:space="preserve"> d'un contrat d'une durée minimale de six mois et qui sont en poste depuis au moins 2 mois (soit depuis le 01/11/2021),</w:t>
      </w:r>
    </w:p>
    <w:p w14:paraId="735788BA" w14:textId="79019206" w:rsidR="00E9317F" w:rsidRPr="00E9317F" w:rsidRDefault="00E9317F" w:rsidP="00E9317F">
      <w:pPr>
        <w:pStyle w:val="Standard"/>
        <w:ind w:firstLine="708"/>
        <w:jc w:val="both"/>
        <w:rPr>
          <w:rFonts w:asciiTheme="minorHAnsi" w:hAnsiTheme="minorHAnsi" w:cstheme="minorHAnsi"/>
          <w:sz w:val="21"/>
          <w:szCs w:val="21"/>
        </w:rPr>
      </w:pPr>
      <w:r>
        <w:rPr>
          <w:rFonts w:asciiTheme="minorHAnsi" w:hAnsiTheme="minorHAnsi" w:cstheme="minorHAnsi"/>
          <w:sz w:val="21"/>
          <w:szCs w:val="21"/>
        </w:rPr>
        <w:t>.</w:t>
      </w:r>
      <w:r w:rsidRPr="00E9317F">
        <w:rPr>
          <w:rFonts w:asciiTheme="minorHAnsi" w:hAnsiTheme="minorHAnsi" w:cstheme="minorHAnsi"/>
          <w:sz w:val="21"/>
          <w:szCs w:val="21"/>
        </w:rPr>
        <w:t xml:space="preserve"> d'un contrat reconduit successivement depuis au moins six mois.</w:t>
      </w:r>
    </w:p>
    <w:p w14:paraId="00253605" w14:textId="77777777"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En outre, ils doivent exercer leurs fonctions ou être en congé rémunéré ou en congé parental.</w:t>
      </w:r>
    </w:p>
    <w:p w14:paraId="2E960767" w14:textId="77777777"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 Les agents mis à disposition des organisations syndicales sont électeurs dans leur collectivité ou établissement d'origine.</w:t>
      </w:r>
    </w:p>
    <w:p w14:paraId="3612F495" w14:textId="1782BAAA"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 Les agents mis à disposition ou détachés auprès d’un groupement d’intérêt public ou d’une autorité publique indépendante sont</w:t>
      </w:r>
      <w:r>
        <w:rPr>
          <w:rFonts w:asciiTheme="minorHAnsi" w:hAnsiTheme="minorHAnsi" w:cstheme="minorHAnsi"/>
          <w:sz w:val="21"/>
          <w:szCs w:val="21"/>
        </w:rPr>
        <w:t xml:space="preserve"> </w:t>
      </w:r>
      <w:r w:rsidRPr="00E9317F">
        <w:rPr>
          <w:rFonts w:asciiTheme="minorHAnsi" w:hAnsiTheme="minorHAnsi" w:cstheme="minorHAnsi"/>
          <w:sz w:val="21"/>
          <w:szCs w:val="21"/>
        </w:rPr>
        <w:t>électeurs dans leur collectivité ou établissement d'origine.</w:t>
      </w:r>
    </w:p>
    <w:p w14:paraId="610B58CE" w14:textId="77777777" w:rsidR="00E9317F" w:rsidRDefault="00E9317F" w:rsidP="00E9317F">
      <w:pPr>
        <w:pStyle w:val="Standard"/>
        <w:jc w:val="both"/>
        <w:rPr>
          <w:rFonts w:asciiTheme="minorHAnsi" w:hAnsiTheme="minorHAnsi" w:cstheme="minorHAnsi"/>
          <w:sz w:val="21"/>
          <w:szCs w:val="21"/>
        </w:rPr>
      </w:pPr>
    </w:p>
    <w:p w14:paraId="681FA196" w14:textId="4D054123"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Sont donc exclus les fonctionnaires en disponibilité ou en congé spécial, les agents contractuels en congé non rémunéré, les</w:t>
      </w:r>
      <w:r>
        <w:rPr>
          <w:rFonts w:asciiTheme="minorHAnsi" w:hAnsiTheme="minorHAnsi" w:cstheme="minorHAnsi"/>
          <w:sz w:val="21"/>
          <w:szCs w:val="21"/>
        </w:rPr>
        <w:t xml:space="preserve"> </w:t>
      </w:r>
      <w:r w:rsidRPr="00E9317F">
        <w:rPr>
          <w:rFonts w:asciiTheme="minorHAnsi" w:hAnsiTheme="minorHAnsi" w:cstheme="minorHAnsi"/>
          <w:sz w:val="21"/>
          <w:szCs w:val="21"/>
        </w:rPr>
        <w:t>fonctionnaires et contractuels mis à disposition auprès d’un autre organisme, les fonctionnaires en détachement, ainsi que les agents</w:t>
      </w:r>
      <w:r>
        <w:rPr>
          <w:rFonts w:asciiTheme="minorHAnsi" w:hAnsiTheme="minorHAnsi" w:cstheme="minorHAnsi"/>
          <w:sz w:val="21"/>
          <w:szCs w:val="21"/>
        </w:rPr>
        <w:t xml:space="preserve"> </w:t>
      </w:r>
      <w:r w:rsidRPr="00E9317F">
        <w:rPr>
          <w:rFonts w:asciiTheme="minorHAnsi" w:hAnsiTheme="minorHAnsi" w:cstheme="minorHAnsi"/>
          <w:sz w:val="21"/>
          <w:szCs w:val="21"/>
        </w:rPr>
        <w:t>(fonctionnaires et contractuels) accomplissant le service national ou des activités de réserve.</w:t>
      </w:r>
    </w:p>
    <w:p w14:paraId="783127F7" w14:textId="77777777" w:rsidR="00E9317F" w:rsidRDefault="00E9317F" w:rsidP="00E9317F">
      <w:pPr>
        <w:pStyle w:val="Standard"/>
        <w:jc w:val="both"/>
        <w:rPr>
          <w:rFonts w:asciiTheme="minorHAnsi" w:hAnsiTheme="minorHAnsi" w:cstheme="minorHAnsi"/>
          <w:sz w:val="21"/>
          <w:szCs w:val="21"/>
        </w:rPr>
      </w:pPr>
    </w:p>
    <w:p w14:paraId="2086F84C" w14:textId="6F6D0827" w:rsidR="00E9317F" w:rsidRPr="00E9317F" w:rsidRDefault="00E9317F" w:rsidP="00E9317F">
      <w:pPr>
        <w:pStyle w:val="Standard"/>
        <w:jc w:val="both"/>
        <w:rPr>
          <w:rFonts w:asciiTheme="minorHAnsi" w:hAnsiTheme="minorHAnsi" w:cstheme="minorHAnsi"/>
          <w:sz w:val="21"/>
          <w:szCs w:val="21"/>
        </w:rPr>
      </w:pPr>
      <w:r>
        <w:rPr>
          <w:rFonts w:asciiTheme="minorHAnsi" w:hAnsiTheme="minorHAnsi" w:cstheme="minorHAnsi"/>
          <w:sz w:val="21"/>
          <w:szCs w:val="21"/>
        </w:rPr>
        <w:t>Cas particuliers :</w:t>
      </w:r>
    </w:p>
    <w:p w14:paraId="3EACC0C2" w14:textId="2F8CB970" w:rsidR="00E9317F" w:rsidRPr="00E9317F" w:rsidRDefault="00E9317F" w:rsidP="00E9317F">
      <w:pPr>
        <w:pStyle w:val="Standard"/>
        <w:jc w:val="both"/>
        <w:rPr>
          <w:rFonts w:asciiTheme="minorHAnsi" w:hAnsiTheme="minorHAnsi" w:cstheme="minorHAnsi"/>
          <w:sz w:val="21"/>
          <w:szCs w:val="21"/>
        </w:rPr>
      </w:pPr>
      <w:r w:rsidRPr="00E9317F">
        <w:rPr>
          <w:rFonts w:asciiTheme="minorHAnsi" w:hAnsiTheme="minorHAnsi" w:cstheme="minorHAnsi"/>
          <w:sz w:val="21"/>
          <w:szCs w:val="21"/>
        </w:rPr>
        <w:t>Les agents qui exercent dans plusieurs collectivités, votent une seule fois si les collectivités relèvent du même CST, et plusieurs fois si</w:t>
      </w:r>
      <w:r>
        <w:rPr>
          <w:rFonts w:asciiTheme="minorHAnsi" w:hAnsiTheme="minorHAnsi" w:cstheme="minorHAnsi"/>
          <w:sz w:val="21"/>
          <w:szCs w:val="21"/>
        </w:rPr>
        <w:t xml:space="preserve"> </w:t>
      </w:r>
      <w:r w:rsidRPr="00E9317F">
        <w:rPr>
          <w:rFonts w:asciiTheme="minorHAnsi" w:hAnsiTheme="minorHAnsi" w:cstheme="minorHAnsi"/>
          <w:sz w:val="21"/>
          <w:szCs w:val="21"/>
        </w:rPr>
        <w:t>les collectivités relèvent de CST différents :</w:t>
      </w:r>
    </w:p>
    <w:p w14:paraId="56AA7DEF" w14:textId="21BF820A" w:rsidR="00E9317F" w:rsidRPr="00E9317F" w:rsidRDefault="00E9317F" w:rsidP="00E9317F">
      <w:pPr>
        <w:pStyle w:val="Standard"/>
        <w:ind w:firstLine="708"/>
        <w:jc w:val="both"/>
        <w:rPr>
          <w:rFonts w:asciiTheme="minorHAnsi" w:hAnsiTheme="minorHAnsi" w:cstheme="minorHAnsi"/>
          <w:sz w:val="21"/>
          <w:szCs w:val="21"/>
        </w:rPr>
      </w:pPr>
      <w:r>
        <w:rPr>
          <w:rFonts w:asciiTheme="minorHAnsi" w:hAnsiTheme="minorHAnsi" w:cstheme="minorHAnsi"/>
          <w:sz w:val="21"/>
          <w:szCs w:val="21"/>
        </w:rPr>
        <w:t>.</w:t>
      </w:r>
      <w:r w:rsidRPr="00E9317F">
        <w:rPr>
          <w:rFonts w:asciiTheme="minorHAnsi" w:hAnsiTheme="minorHAnsi" w:cstheme="minorHAnsi"/>
          <w:sz w:val="21"/>
          <w:szCs w:val="21"/>
        </w:rPr>
        <w:t xml:space="preserve"> Les agents exerçant au sein de plusieurs collectivités relevant du ressort du CST placé auprès du centre de gestion sont</w:t>
      </w:r>
      <w:r>
        <w:rPr>
          <w:rFonts w:asciiTheme="minorHAnsi" w:hAnsiTheme="minorHAnsi" w:cstheme="minorHAnsi"/>
          <w:sz w:val="21"/>
          <w:szCs w:val="21"/>
        </w:rPr>
        <w:t xml:space="preserve"> </w:t>
      </w:r>
      <w:r w:rsidRPr="00E9317F">
        <w:rPr>
          <w:rFonts w:asciiTheme="minorHAnsi" w:hAnsiTheme="minorHAnsi" w:cstheme="minorHAnsi"/>
          <w:sz w:val="21"/>
          <w:szCs w:val="21"/>
        </w:rPr>
        <w:t>électeurs au sein de la collectivité qui les emploie pour le plus grand nombre d'heures. Si le nombre d’heures est égal,</w:t>
      </w:r>
      <w:r>
        <w:rPr>
          <w:rFonts w:asciiTheme="minorHAnsi" w:hAnsiTheme="minorHAnsi" w:cstheme="minorHAnsi"/>
          <w:sz w:val="21"/>
          <w:szCs w:val="21"/>
        </w:rPr>
        <w:t xml:space="preserve"> </w:t>
      </w:r>
      <w:r w:rsidRPr="00E9317F">
        <w:rPr>
          <w:rFonts w:asciiTheme="minorHAnsi" w:hAnsiTheme="minorHAnsi" w:cstheme="minorHAnsi"/>
          <w:sz w:val="21"/>
          <w:szCs w:val="21"/>
        </w:rPr>
        <w:t>ils votent dans la collectivité qui les a recrutés en premier.</w:t>
      </w:r>
    </w:p>
    <w:p w14:paraId="0C7E4276" w14:textId="2E98E3AB" w:rsidR="006D2DD2" w:rsidRDefault="00E9317F" w:rsidP="00E9317F">
      <w:pPr>
        <w:pStyle w:val="Standard"/>
        <w:ind w:firstLine="708"/>
        <w:jc w:val="both"/>
        <w:rPr>
          <w:rFonts w:asciiTheme="minorHAnsi" w:hAnsiTheme="minorHAnsi" w:cstheme="minorHAnsi"/>
          <w:sz w:val="21"/>
          <w:szCs w:val="21"/>
        </w:rPr>
      </w:pPr>
      <w:r>
        <w:rPr>
          <w:rFonts w:asciiTheme="minorHAnsi" w:hAnsiTheme="minorHAnsi" w:cstheme="minorHAnsi"/>
          <w:sz w:val="21"/>
          <w:szCs w:val="21"/>
        </w:rPr>
        <w:t>.</w:t>
      </w:r>
      <w:r w:rsidRPr="00E9317F">
        <w:rPr>
          <w:rFonts w:asciiTheme="minorHAnsi" w:hAnsiTheme="minorHAnsi" w:cstheme="minorHAnsi"/>
          <w:sz w:val="21"/>
          <w:szCs w:val="21"/>
        </w:rPr>
        <w:t xml:space="preserve"> Les agents exerçant au sein de plusieurs collectivités, dont l’une relève du ressort du CST placé auprès du</w:t>
      </w:r>
      <w:r>
        <w:rPr>
          <w:rFonts w:asciiTheme="minorHAnsi" w:hAnsiTheme="minorHAnsi" w:cstheme="minorHAnsi"/>
          <w:sz w:val="21"/>
          <w:szCs w:val="21"/>
        </w:rPr>
        <w:t xml:space="preserve"> </w:t>
      </w:r>
      <w:r w:rsidRPr="00E9317F">
        <w:rPr>
          <w:rFonts w:asciiTheme="minorHAnsi" w:hAnsiTheme="minorHAnsi" w:cstheme="minorHAnsi"/>
          <w:sz w:val="21"/>
          <w:szCs w:val="21"/>
        </w:rPr>
        <w:t>centre de</w:t>
      </w:r>
      <w:r>
        <w:rPr>
          <w:rFonts w:asciiTheme="minorHAnsi" w:hAnsiTheme="minorHAnsi" w:cstheme="minorHAnsi"/>
          <w:sz w:val="21"/>
          <w:szCs w:val="21"/>
        </w:rPr>
        <w:t xml:space="preserve"> </w:t>
      </w:r>
      <w:r w:rsidRPr="00E9317F">
        <w:rPr>
          <w:rFonts w:asciiTheme="minorHAnsi" w:hAnsiTheme="minorHAnsi" w:cstheme="minorHAnsi"/>
          <w:sz w:val="21"/>
          <w:szCs w:val="21"/>
        </w:rPr>
        <w:t>gestion et l’autre ayant son propre CST, votent dans chacune des collectivités.</w:t>
      </w:r>
    </w:p>
    <w:p w14:paraId="3A62D65C" w14:textId="7CC66CF2" w:rsidR="00692835" w:rsidRDefault="00692835" w:rsidP="00E9317F">
      <w:pPr>
        <w:pStyle w:val="Standard"/>
        <w:ind w:firstLine="708"/>
        <w:jc w:val="both"/>
        <w:rPr>
          <w:rFonts w:asciiTheme="minorHAnsi" w:hAnsiTheme="minorHAnsi" w:cstheme="minorHAnsi"/>
          <w:sz w:val="21"/>
          <w:szCs w:val="21"/>
        </w:rPr>
      </w:pPr>
    </w:p>
    <w:p w14:paraId="564AE892" w14:textId="77777777" w:rsidR="00692835" w:rsidRDefault="00692835" w:rsidP="00692835">
      <w:pPr>
        <w:shd w:val="clear" w:color="auto" w:fill="FFFFFF"/>
        <w:spacing w:after="0" w:line="240" w:lineRule="auto"/>
        <w:jc w:val="both"/>
        <w:rPr>
          <w:rFonts w:eastAsia="Times New Roman" w:cstheme="minorHAnsi"/>
          <w:color w:val="303030"/>
          <w:sz w:val="21"/>
          <w:szCs w:val="21"/>
          <w:lang w:eastAsia="fr-FR"/>
        </w:rPr>
      </w:pPr>
    </w:p>
    <w:p w14:paraId="12C91949" w14:textId="11A9C04B" w:rsidR="00692835" w:rsidRPr="000A6760" w:rsidRDefault="00692835" w:rsidP="000A6760">
      <w:pPr>
        <w:shd w:val="clear" w:color="auto" w:fill="FFFFFF"/>
        <w:spacing w:after="0" w:line="240" w:lineRule="auto"/>
        <w:ind w:firstLine="708"/>
        <w:jc w:val="both"/>
        <w:rPr>
          <w:rFonts w:eastAsia="Times New Roman" w:cstheme="minorHAnsi"/>
          <w:color w:val="303030"/>
          <w:sz w:val="21"/>
          <w:szCs w:val="21"/>
          <w:lang w:eastAsia="fr-FR"/>
        </w:rPr>
      </w:pPr>
      <w:r w:rsidRPr="000A6760">
        <w:rPr>
          <w:rFonts w:eastAsia="Times New Roman" w:cstheme="minorHAnsi"/>
          <w:color w:val="303030"/>
          <w:sz w:val="21"/>
          <w:szCs w:val="21"/>
          <w:u w:val="single"/>
          <w:lang w:eastAsia="fr-FR"/>
        </w:rPr>
        <w:t>Effectifs au 1</w:t>
      </w:r>
      <w:r w:rsidRPr="000A6760">
        <w:rPr>
          <w:rFonts w:eastAsia="Times New Roman" w:cstheme="minorHAnsi"/>
          <w:color w:val="303030"/>
          <w:sz w:val="21"/>
          <w:szCs w:val="21"/>
          <w:u w:val="single"/>
          <w:vertAlign w:val="superscript"/>
          <w:lang w:eastAsia="fr-FR"/>
        </w:rPr>
        <w:t>er</w:t>
      </w:r>
      <w:r w:rsidRPr="000A6760">
        <w:rPr>
          <w:rFonts w:eastAsia="Times New Roman" w:cstheme="minorHAnsi"/>
          <w:color w:val="303030"/>
          <w:sz w:val="21"/>
          <w:szCs w:val="21"/>
          <w:u w:val="single"/>
          <w:lang w:eastAsia="fr-FR"/>
        </w:rPr>
        <w:t xml:space="preserve"> janvier 2022 des agents relevant d</w:t>
      </w:r>
      <w:r w:rsidR="005927AD" w:rsidRPr="000A6760">
        <w:rPr>
          <w:rFonts w:eastAsia="Times New Roman" w:cstheme="minorHAnsi"/>
          <w:color w:val="303030"/>
          <w:sz w:val="21"/>
          <w:szCs w:val="21"/>
          <w:u w:val="single"/>
          <w:lang w:eastAsia="fr-FR"/>
        </w:rPr>
        <w:t xml:space="preserve">u </w:t>
      </w:r>
      <w:r w:rsidRPr="000A6760">
        <w:rPr>
          <w:rFonts w:eastAsia="Times New Roman" w:cstheme="minorHAnsi"/>
          <w:color w:val="303030"/>
          <w:sz w:val="21"/>
          <w:szCs w:val="21"/>
          <w:u w:val="single"/>
          <w:lang w:eastAsia="fr-FR"/>
        </w:rPr>
        <w:t>CST</w:t>
      </w:r>
    </w:p>
    <w:p w14:paraId="47DBBCBE" w14:textId="77777777" w:rsidR="00692835" w:rsidRPr="0066006F" w:rsidRDefault="00692835" w:rsidP="00692835">
      <w:pPr>
        <w:pStyle w:val="Paragraphedeliste"/>
        <w:shd w:val="clear" w:color="auto" w:fill="FFFFFF"/>
        <w:spacing w:after="0" w:line="240" w:lineRule="auto"/>
        <w:jc w:val="both"/>
        <w:rPr>
          <w:rFonts w:eastAsia="Times New Roman" w:cstheme="minorHAnsi"/>
          <w:color w:val="303030"/>
          <w:sz w:val="21"/>
          <w:szCs w:val="21"/>
          <w:lang w:eastAsia="fr-FR"/>
        </w:rPr>
      </w:pPr>
    </w:p>
    <w:p w14:paraId="7913BAB7" w14:textId="4611542E" w:rsidR="00692835" w:rsidRPr="0066006F" w:rsidRDefault="000A6760" w:rsidP="00692835">
      <w:pPr>
        <w:shd w:val="clear" w:color="auto" w:fill="FFFFFF"/>
        <w:spacing w:after="0" w:line="240" w:lineRule="auto"/>
        <w:jc w:val="both"/>
        <w:rPr>
          <w:rFonts w:eastAsia="Times New Roman" w:cstheme="minorHAnsi"/>
          <w:color w:val="303030"/>
          <w:sz w:val="21"/>
          <w:szCs w:val="21"/>
          <w:lang w:eastAsia="fr-FR"/>
        </w:rPr>
      </w:pPr>
      <w:r>
        <w:rPr>
          <w:rFonts w:eastAsia="Times New Roman" w:cstheme="minorHAnsi"/>
          <w:color w:val="303030"/>
          <w:sz w:val="21"/>
          <w:szCs w:val="21"/>
          <w:lang w:eastAsia="fr-FR"/>
        </w:rPr>
        <w:t>L</w:t>
      </w:r>
      <w:r w:rsidR="00692835" w:rsidRPr="0066006F">
        <w:rPr>
          <w:rFonts w:eastAsia="Times New Roman" w:cstheme="minorHAnsi"/>
          <w:color w:val="303030"/>
          <w:sz w:val="21"/>
          <w:szCs w:val="21"/>
          <w:lang w:eastAsia="fr-FR"/>
        </w:rPr>
        <w:t xml:space="preserve">es effectifs des fonctionnaires relevant </w:t>
      </w:r>
      <w:r>
        <w:rPr>
          <w:rFonts w:eastAsia="Times New Roman" w:cstheme="minorHAnsi"/>
          <w:color w:val="303030"/>
          <w:sz w:val="21"/>
          <w:szCs w:val="21"/>
          <w:lang w:eastAsia="fr-FR"/>
        </w:rPr>
        <w:t>du</w:t>
      </w:r>
      <w:r w:rsidR="00692835" w:rsidRPr="0066006F">
        <w:rPr>
          <w:rFonts w:eastAsia="Times New Roman" w:cstheme="minorHAnsi"/>
          <w:color w:val="303030"/>
          <w:sz w:val="21"/>
          <w:szCs w:val="21"/>
          <w:lang w:eastAsia="fr-FR"/>
        </w:rPr>
        <w:t xml:space="preserve"> C</w:t>
      </w:r>
      <w:r w:rsidR="00692835">
        <w:rPr>
          <w:rFonts w:eastAsia="Times New Roman" w:cstheme="minorHAnsi"/>
          <w:color w:val="303030"/>
          <w:sz w:val="21"/>
          <w:szCs w:val="21"/>
          <w:lang w:eastAsia="fr-FR"/>
        </w:rPr>
        <w:t>ST</w:t>
      </w:r>
      <w:r w:rsidR="00692835" w:rsidRPr="0066006F">
        <w:rPr>
          <w:rFonts w:eastAsia="Times New Roman" w:cstheme="minorHAnsi"/>
          <w:color w:val="303030"/>
          <w:sz w:val="21"/>
          <w:szCs w:val="21"/>
          <w:lang w:eastAsia="fr-FR"/>
        </w:rPr>
        <w:t xml:space="preserve"> au 1</w:t>
      </w:r>
      <w:r w:rsidR="00692835" w:rsidRPr="0066006F">
        <w:rPr>
          <w:rFonts w:eastAsia="Times New Roman" w:cstheme="minorHAnsi"/>
          <w:color w:val="303030"/>
          <w:sz w:val="21"/>
          <w:szCs w:val="21"/>
          <w:vertAlign w:val="superscript"/>
          <w:lang w:eastAsia="fr-FR"/>
        </w:rPr>
        <w:t>er</w:t>
      </w:r>
      <w:r w:rsidR="00692835" w:rsidRPr="0066006F">
        <w:rPr>
          <w:rFonts w:eastAsia="Times New Roman" w:cstheme="minorHAnsi"/>
          <w:color w:val="303030"/>
          <w:sz w:val="21"/>
          <w:szCs w:val="21"/>
          <w:lang w:eastAsia="fr-FR"/>
        </w:rPr>
        <w:t xml:space="preserve"> janvier 2022, peuvent être fixés comme suit : </w:t>
      </w:r>
    </w:p>
    <w:p w14:paraId="04EF0056" w14:textId="77777777" w:rsidR="00692835" w:rsidRPr="0066006F" w:rsidRDefault="00692835" w:rsidP="00692835">
      <w:pPr>
        <w:pStyle w:val="Paragraphedeliste"/>
        <w:shd w:val="clear" w:color="auto" w:fill="FFFFFF"/>
        <w:spacing w:after="0" w:line="240" w:lineRule="auto"/>
        <w:jc w:val="both"/>
        <w:rPr>
          <w:rFonts w:eastAsia="Times New Roman" w:cstheme="minorHAnsi"/>
          <w:color w:val="303030"/>
          <w:sz w:val="21"/>
          <w:szCs w:val="21"/>
          <w:lang w:eastAsia="fr-FR"/>
        </w:rPr>
      </w:pPr>
    </w:p>
    <w:tbl>
      <w:tblPr>
        <w:tblW w:w="7650" w:type="dxa"/>
        <w:jc w:val="center"/>
        <w:tblCellMar>
          <w:left w:w="70" w:type="dxa"/>
          <w:right w:w="70" w:type="dxa"/>
        </w:tblCellMar>
        <w:tblLook w:val="04A0" w:firstRow="1" w:lastRow="0" w:firstColumn="1" w:lastColumn="0" w:noHBand="0" w:noVBand="1"/>
      </w:tblPr>
      <w:tblGrid>
        <w:gridCol w:w="1200"/>
        <w:gridCol w:w="1649"/>
        <w:gridCol w:w="794"/>
        <w:gridCol w:w="1564"/>
        <w:gridCol w:w="794"/>
        <w:gridCol w:w="1649"/>
      </w:tblGrid>
      <w:tr w:rsidR="007A1CA0" w:rsidRPr="0087710F" w14:paraId="7AE33B5E" w14:textId="0B928F38" w:rsidTr="007A1CA0">
        <w:trPr>
          <w:trHeight w:val="3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C8E79" w14:textId="77777777" w:rsidR="007A1CA0" w:rsidRPr="0087710F" w:rsidRDefault="007A1CA0" w:rsidP="002451B9">
            <w:pPr>
              <w:spacing w:after="0" w:line="240" w:lineRule="auto"/>
              <w:jc w:val="center"/>
              <w:rPr>
                <w:rFonts w:ascii="Calibri" w:eastAsia="Times New Roman" w:hAnsi="Calibri" w:cs="Calibri"/>
                <w:color w:val="000000"/>
                <w:lang w:eastAsia="fr-FR"/>
              </w:rPr>
            </w:pPr>
          </w:p>
        </w:tc>
        <w:tc>
          <w:tcPr>
            <w:tcW w:w="480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22B0BF" w14:textId="77777777" w:rsidR="007A1CA0" w:rsidRPr="0087710F" w:rsidRDefault="007A1CA0" w:rsidP="002451B9">
            <w:pPr>
              <w:spacing w:after="0" w:line="240" w:lineRule="auto"/>
              <w:jc w:val="center"/>
              <w:rPr>
                <w:rFonts w:ascii="Calibri" w:eastAsia="Times New Roman" w:hAnsi="Calibri" w:cs="Calibri"/>
                <w:color w:val="000000"/>
                <w:lang w:eastAsia="fr-FR"/>
              </w:rPr>
            </w:pPr>
            <w:r w:rsidRPr="0087710F">
              <w:rPr>
                <w:rFonts w:ascii="Calibri" w:eastAsia="Times New Roman" w:hAnsi="Calibri" w:cs="Calibri"/>
                <w:color w:val="000000"/>
                <w:lang w:eastAsia="fr-FR"/>
              </w:rPr>
              <w:t>Sexes</w:t>
            </w:r>
          </w:p>
        </w:tc>
        <w:tc>
          <w:tcPr>
            <w:tcW w:w="1649" w:type="dxa"/>
            <w:vMerge w:val="restart"/>
            <w:tcBorders>
              <w:top w:val="single" w:sz="4" w:space="0" w:color="auto"/>
              <w:left w:val="nil"/>
              <w:right w:val="single" w:sz="4" w:space="0" w:color="auto"/>
            </w:tcBorders>
            <w:vAlign w:val="center"/>
          </w:tcPr>
          <w:p w14:paraId="108D0E6B" w14:textId="5A1101E1" w:rsidR="007A1CA0" w:rsidRPr="0087710F" w:rsidRDefault="007A1CA0" w:rsidP="002451B9">
            <w:pPr>
              <w:spacing w:after="0" w:line="240" w:lineRule="auto"/>
              <w:jc w:val="center"/>
              <w:rPr>
                <w:rFonts w:ascii="Calibri" w:eastAsia="Times New Roman" w:hAnsi="Calibri" w:cs="Calibri"/>
                <w:color w:val="000000"/>
                <w:lang w:eastAsia="fr-FR"/>
              </w:rPr>
            </w:pPr>
            <w:r w:rsidRPr="00413B35">
              <w:rPr>
                <w:rFonts w:ascii="Calibri" w:eastAsia="Times New Roman" w:hAnsi="Calibri" w:cs="Calibri"/>
                <w:b/>
                <w:bCs/>
                <w:color w:val="000000"/>
                <w:lang w:eastAsia="fr-FR"/>
              </w:rPr>
              <w:t>TOTAL</w:t>
            </w:r>
          </w:p>
        </w:tc>
      </w:tr>
      <w:tr w:rsidR="007A1CA0" w:rsidRPr="0087710F" w14:paraId="27A1CF11" w14:textId="0E6EE5C2" w:rsidTr="00A60E11">
        <w:trPr>
          <w:trHeight w:val="360"/>
          <w:jc w:val="center"/>
        </w:trPr>
        <w:tc>
          <w:tcPr>
            <w:tcW w:w="1200" w:type="dxa"/>
            <w:vMerge/>
            <w:tcBorders>
              <w:top w:val="single" w:sz="4" w:space="0" w:color="auto"/>
              <w:left w:val="single" w:sz="4" w:space="0" w:color="auto"/>
              <w:bottom w:val="single" w:sz="4" w:space="0" w:color="auto"/>
              <w:right w:val="single" w:sz="4" w:space="0" w:color="auto"/>
            </w:tcBorders>
            <w:vAlign w:val="center"/>
            <w:hideMark/>
          </w:tcPr>
          <w:p w14:paraId="7A6976E3" w14:textId="77777777" w:rsidR="007A1CA0" w:rsidRPr="0087710F" w:rsidRDefault="007A1CA0" w:rsidP="002451B9">
            <w:pPr>
              <w:spacing w:after="0" w:line="240" w:lineRule="auto"/>
              <w:rPr>
                <w:rFonts w:ascii="Calibri" w:eastAsia="Times New Roman" w:hAnsi="Calibri" w:cs="Calibri"/>
                <w:color w:val="000000"/>
                <w:lang w:eastAsia="fr-FR"/>
              </w:rPr>
            </w:pPr>
          </w:p>
        </w:tc>
        <w:tc>
          <w:tcPr>
            <w:tcW w:w="1649" w:type="dxa"/>
            <w:tcBorders>
              <w:top w:val="nil"/>
              <w:left w:val="nil"/>
              <w:bottom w:val="single" w:sz="4" w:space="0" w:color="auto"/>
              <w:right w:val="single" w:sz="4" w:space="0" w:color="auto"/>
            </w:tcBorders>
            <w:shd w:val="clear" w:color="auto" w:fill="auto"/>
            <w:noWrap/>
            <w:vAlign w:val="center"/>
            <w:hideMark/>
          </w:tcPr>
          <w:p w14:paraId="3B02D87A" w14:textId="77777777" w:rsidR="007A1CA0" w:rsidRPr="0087710F" w:rsidRDefault="007A1CA0" w:rsidP="002451B9">
            <w:pPr>
              <w:spacing w:after="0" w:line="240" w:lineRule="auto"/>
              <w:jc w:val="center"/>
              <w:rPr>
                <w:rFonts w:ascii="Calibri" w:eastAsia="Times New Roman" w:hAnsi="Calibri" w:cs="Calibri"/>
                <w:color w:val="000000"/>
                <w:lang w:eastAsia="fr-FR"/>
              </w:rPr>
            </w:pPr>
            <w:r w:rsidRPr="0087710F">
              <w:rPr>
                <w:rFonts w:ascii="Calibri" w:eastAsia="Times New Roman" w:hAnsi="Calibri" w:cs="Calibri"/>
                <w:color w:val="000000"/>
                <w:lang w:eastAsia="fr-FR"/>
              </w:rPr>
              <w:t>Hommes</w:t>
            </w:r>
          </w:p>
        </w:tc>
        <w:tc>
          <w:tcPr>
            <w:tcW w:w="794" w:type="dxa"/>
            <w:tcBorders>
              <w:top w:val="nil"/>
              <w:left w:val="nil"/>
              <w:bottom w:val="single" w:sz="4" w:space="0" w:color="auto"/>
              <w:right w:val="single" w:sz="4" w:space="0" w:color="auto"/>
            </w:tcBorders>
            <w:shd w:val="clear" w:color="auto" w:fill="auto"/>
            <w:noWrap/>
            <w:vAlign w:val="center"/>
            <w:hideMark/>
          </w:tcPr>
          <w:p w14:paraId="77379D74" w14:textId="77777777" w:rsidR="007A1CA0" w:rsidRPr="0087710F" w:rsidRDefault="007A1CA0" w:rsidP="002451B9">
            <w:pPr>
              <w:spacing w:after="0" w:line="240" w:lineRule="auto"/>
              <w:jc w:val="center"/>
              <w:rPr>
                <w:rFonts w:ascii="Calibri" w:eastAsia="Times New Roman" w:hAnsi="Calibri" w:cs="Calibri"/>
                <w:color w:val="000000"/>
                <w:lang w:eastAsia="fr-FR"/>
              </w:rPr>
            </w:pPr>
            <w:r w:rsidRPr="0087710F">
              <w:rPr>
                <w:rFonts w:ascii="Calibri" w:eastAsia="Times New Roman" w:hAnsi="Calibri" w:cs="Calibri"/>
                <w:color w:val="000000"/>
                <w:lang w:eastAsia="fr-FR"/>
              </w:rPr>
              <w:t>Part</w:t>
            </w:r>
          </w:p>
        </w:tc>
        <w:tc>
          <w:tcPr>
            <w:tcW w:w="1564" w:type="dxa"/>
            <w:tcBorders>
              <w:top w:val="nil"/>
              <w:left w:val="nil"/>
              <w:bottom w:val="single" w:sz="4" w:space="0" w:color="auto"/>
              <w:right w:val="single" w:sz="4" w:space="0" w:color="auto"/>
            </w:tcBorders>
            <w:shd w:val="clear" w:color="auto" w:fill="auto"/>
            <w:noWrap/>
            <w:vAlign w:val="center"/>
            <w:hideMark/>
          </w:tcPr>
          <w:p w14:paraId="2BA062E1" w14:textId="77777777" w:rsidR="007A1CA0" w:rsidRPr="0087710F" w:rsidRDefault="007A1CA0" w:rsidP="002451B9">
            <w:pPr>
              <w:spacing w:after="0" w:line="240" w:lineRule="auto"/>
              <w:jc w:val="center"/>
              <w:rPr>
                <w:rFonts w:ascii="Calibri" w:eastAsia="Times New Roman" w:hAnsi="Calibri" w:cs="Calibri"/>
                <w:color w:val="000000"/>
                <w:lang w:eastAsia="fr-FR"/>
              </w:rPr>
            </w:pPr>
            <w:r w:rsidRPr="0087710F">
              <w:rPr>
                <w:rFonts w:ascii="Calibri" w:eastAsia="Times New Roman" w:hAnsi="Calibri" w:cs="Calibri"/>
                <w:color w:val="000000"/>
                <w:lang w:eastAsia="fr-FR"/>
              </w:rPr>
              <w:t>Femmes</w:t>
            </w:r>
          </w:p>
        </w:tc>
        <w:tc>
          <w:tcPr>
            <w:tcW w:w="794" w:type="dxa"/>
            <w:tcBorders>
              <w:top w:val="nil"/>
              <w:left w:val="nil"/>
              <w:bottom w:val="single" w:sz="4" w:space="0" w:color="auto"/>
              <w:right w:val="single" w:sz="4" w:space="0" w:color="auto"/>
            </w:tcBorders>
            <w:shd w:val="clear" w:color="auto" w:fill="auto"/>
            <w:noWrap/>
            <w:vAlign w:val="center"/>
            <w:hideMark/>
          </w:tcPr>
          <w:p w14:paraId="42FE0F68" w14:textId="77777777" w:rsidR="007A1CA0" w:rsidRPr="0087710F" w:rsidRDefault="007A1CA0" w:rsidP="002451B9">
            <w:pPr>
              <w:spacing w:after="0" w:line="240" w:lineRule="auto"/>
              <w:jc w:val="center"/>
              <w:rPr>
                <w:rFonts w:ascii="Calibri" w:eastAsia="Times New Roman" w:hAnsi="Calibri" w:cs="Calibri"/>
                <w:color w:val="000000"/>
                <w:lang w:eastAsia="fr-FR"/>
              </w:rPr>
            </w:pPr>
            <w:r w:rsidRPr="0087710F">
              <w:rPr>
                <w:rFonts w:ascii="Calibri" w:eastAsia="Times New Roman" w:hAnsi="Calibri" w:cs="Calibri"/>
                <w:color w:val="000000"/>
                <w:lang w:eastAsia="fr-FR"/>
              </w:rPr>
              <w:t>Part</w:t>
            </w:r>
          </w:p>
        </w:tc>
        <w:tc>
          <w:tcPr>
            <w:tcW w:w="1649" w:type="dxa"/>
            <w:vMerge/>
            <w:tcBorders>
              <w:left w:val="nil"/>
              <w:bottom w:val="single" w:sz="4" w:space="0" w:color="auto"/>
              <w:right w:val="single" w:sz="4" w:space="0" w:color="auto"/>
            </w:tcBorders>
          </w:tcPr>
          <w:p w14:paraId="4F70F082" w14:textId="77777777" w:rsidR="007A1CA0" w:rsidRPr="0087710F" w:rsidRDefault="007A1CA0" w:rsidP="002451B9">
            <w:pPr>
              <w:spacing w:after="0" w:line="240" w:lineRule="auto"/>
              <w:jc w:val="center"/>
              <w:rPr>
                <w:rFonts w:ascii="Calibri" w:eastAsia="Times New Roman" w:hAnsi="Calibri" w:cs="Calibri"/>
                <w:color w:val="000000"/>
                <w:lang w:eastAsia="fr-FR"/>
              </w:rPr>
            </w:pPr>
          </w:p>
        </w:tc>
      </w:tr>
      <w:tr w:rsidR="007A1CA0" w:rsidRPr="0087710F" w14:paraId="073C3134" w14:textId="3AC78B6F" w:rsidTr="007A1CA0">
        <w:trPr>
          <w:trHeight w:val="36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5918131" w14:textId="77777777" w:rsidR="007A1CA0" w:rsidRPr="00280813" w:rsidRDefault="007A1CA0" w:rsidP="002451B9">
            <w:pPr>
              <w:spacing w:after="0" w:line="240" w:lineRule="auto"/>
              <w:jc w:val="center"/>
              <w:rPr>
                <w:rFonts w:ascii="Calibri" w:eastAsia="Times New Roman" w:hAnsi="Calibri" w:cs="Calibri"/>
                <w:color w:val="000000"/>
                <w:sz w:val="24"/>
                <w:szCs w:val="24"/>
                <w:lang w:eastAsia="fr-FR"/>
              </w:rPr>
            </w:pPr>
            <w:r w:rsidRPr="00280813">
              <w:rPr>
                <w:rFonts w:ascii="Calibri" w:eastAsia="Times New Roman" w:hAnsi="Calibri" w:cs="Calibri"/>
                <w:color w:val="000000"/>
                <w:sz w:val="24"/>
                <w:szCs w:val="24"/>
                <w:lang w:eastAsia="fr-FR"/>
              </w:rPr>
              <w:t>Effectifs</w:t>
            </w:r>
          </w:p>
        </w:tc>
        <w:tc>
          <w:tcPr>
            <w:tcW w:w="1649" w:type="dxa"/>
            <w:tcBorders>
              <w:top w:val="nil"/>
              <w:left w:val="nil"/>
              <w:bottom w:val="single" w:sz="4" w:space="0" w:color="auto"/>
              <w:right w:val="single" w:sz="4" w:space="0" w:color="auto"/>
            </w:tcBorders>
            <w:shd w:val="clear" w:color="auto" w:fill="auto"/>
            <w:noWrap/>
            <w:vAlign w:val="center"/>
          </w:tcPr>
          <w:p w14:paraId="3A15E940" w14:textId="3842C57A" w:rsidR="007A1CA0" w:rsidRPr="0087710F" w:rsidRDefault="007A1CA0" w:rsidP="002451B9">
            <w:pPr>
              <w:spacing w:after="0" w:line="240" w:lineRule="auto"/>
              <w:jc w:val="center"/>
              <w:rPr>
                <w:rFonts w:ascii="Calibri" w:eastAsia="Times New Roman" w:hAnsi="Calibri" w:cs="Calibri"/>
                <w:color w:val="000000"/>
                <w:lang w:eastAsia="fr-FR"/>
              </w:rPr>
            </w:pPr>
          </w:p>
        </w:tc>
        <w:tc>
          <w:tcPr>
            <w:tcW w:w="794" w:type="dxa"/>
            <w:tcBorders>
              <w:top w:val="nil"/>
              <w:left w:val="nil"/>
              <w:bottom w:val="single" w:sz="4" w:space="0" w:color="auto"/>
              <w:right w:val="single" w:sz="4" w:space="0" w:color="auto"/>
            </w:tcBorders>
            <w:shd w:val="clear" w:color="auto" w:fill="auto"/>
            <w:noWrap/>
            <w:vAlign w:val="center"/>
          </w:tcPr>
          <w:p w14:paraId="75A21BC8" w14:textId="5B8FCDAF" w:rsidR="007A1CA0" w:rsidRPr="0087710F" w:rsidRDefault="00B47F43" w:rsidP="002451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1564" w:type="dxa"/>
            <w:tcBorders>
              <w:top w:val="nil"/>
              <w:left w:val="nil"/>
              <w:bottom w:val="single" w:sz="4" w:space="0" w:color="auto"/>
              <w:right w:val="single" w:sz="4" w:space="0" w:color="auto"/>
            </w:tcBorders>
            <w:shd w:val="clear" w:color="auto" w:fill="auto"/>
            <w:noWrap/>
            <w:vAlign w:val="center"/>
          </w:tcPr>
          <w:p w14:paraId="6710B832" w14:textId="36D2A54A" w:rsidR="007A1CA0" w:rsidRPr="0087710F" w:rsidRDefault="007A1CA0" w:rsidP="002451B9">
            <w:pPr>
              <w:spacing w:after="0" w:line="240" w:lineRule="auto"/>
              <w:jc w:val="center"/>
              <w:rPr>
                <w:rFonts w:ascii="Calibri" w:eastAsia="Times New Roman" w:hAnsi="Calibri" w:cs="Calibri"/>
                <w:color w:val="000000"/>
                <w:lang w:eastAsia="fr-FR"/>
              </w:rPr>
            </w:pPr>
          </w:p>
        </w:tc>
        <w:tc>
          <w:tcPr>
            <w:tcW w:w="794" w:type="dxa"/>
            <w:tcBorders>
              <w:top w:val="nil"/>
              <w:left w:val="nil"/>
              <w:bottom w:val="single" w:sz="4" w:space="0" w:color="auto"/>
              <w:right w:val="single" w:sz="4" w:space="0" w:color="auto"/>
            </w:tcBorders>
            <w:shd w:val="clear" w:color="auto" w:fill="auto"/>
            <w:noWrap/>
            <w:vAlign w:val="center"/>
          </w:tcPr>
          <w:p w14:paraId="07774FC7" w14:textId="2B3661CD" w:rsidR="007A1CA0" w:rsidRPr="0087710F" w:rsidRDefault="005927AD" w:rsidP="002451B9">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tc>
        <w:tc>
          <w:tcPr>
            <w:tcW w:w="1649" w:type="dxa"/>
            <w:tcBorders>
              <w:top w:val="nil"/>
              <w:left w:val="nil"/>
              <w:bottom w:val="single" w:sz="4" w:space="0" w:color="auto"/>
              <w:right w:val="single" w:sz="4" w:space="0" w:color="auto"/>
            </w:tcBorders>
          </w:tcPr>
          <w:p w14:paraId="143D03DC" w14:textId="6052CCFD" w:rsidR="007A1CA0" w:rsidRPr="00B47F43" w:rsidRDefault="007A1CA0" w:rsidP="002451B9">
            <w:pPr>
              <w:spacing w:after="0" w:line="240" w:lineRule="auto"/>
              <w:jc w:val="center"/>
              <w:rPr>
                <w:rFonts w:ascii="Calibri" w:eastAsia="Times New Roman" w:hAnsi="Calibri" w:cs="Calibri"/>
                <w:b/>
                <w:bCs/>
                <w:color w:val="000000"/>
                <w:lang w:eastAsia="fr-FR"/>
              </w:rPr>
            </w:pPr>
          </w:p>
        </w:tc>
      </w:tr>
    </w:tbl>
    <w:p w14:paraId="2B385C4D" w14:textId="77777777" w:rsidR="00692835" w:rsidRPr="00620329" w:rsidRDefault="00692835" w:rsidP="00692835">
      <w:pPr>
        <w:shd w:val="clear" w:color="auto" w:fill="FFFFFF"/>
        <w:spacing w:after="0" w:line="240" w:lineRule="auto"/>
        <w:rPr>
          <w:rFonts w:eastAsia="Times New Roman" w:cstheme="minorHAnsi"/>
          <w:color w:val="303030"/>
          <w:sz w:val="21"/>
          <w:szCs w:val="21"/>
          <w:lang w:eastAsia="fr-FR"/>
        </w:rPr>
      </w:pPr>
    </w:p>
    <w:p w14:paraId="2C39C998" w14:textId="77777777" w:rsidR="00692835" w:rsidRPr="0066006F" w:rsidRDefault="00692835" w:rsidP="00692835">
      <w:pPr>
        <w:shd w:val="clear" w:color="auto" w:fill="FFFFFF"/>
        <w:spacing w:after="0" w:line="240" w:lineRule="auto"/>
        <w:jc w:val="both"/>
        <w:rPr>
          <w:rFonts w:eastAsia="Times New Roman" w:cstheme="minorHAnsi"/>
          <w:color w:val="303030"/>
          <w:sz w:val="21"/>
          <w:szCs w:val="21"/>
          <w:lang w:eastAsia="fr-FR"/>
        </w:rPr>
      </w:pPr>
    </w:p>
    <w:p w14:paraId="3FF79AF8" w14:textId="77777777" w:rsidR="00692835" w:rsidRPr="000A6760" w:rsidRDefault="00692835" w:rsidP="000A6760">
      <w:pPr>
        <w:shd w:val="clear" w:color="auto" w:fill="FFFFFF"/>
        <w:spacing w:after="0" w:line="240" w:lineRule="auto"/>
        <w:ind w:left="360" w:firstLine="348"/>
        <w:jc w:val="both"/>
        <w:rPr>
          <w:rFonts w:eastAsia="Times New Roman" w:cstheme="minorHAnsi"/>
          <w:color w:val="303030"/>
          <w:sz w:val="21"/>
          <w:szCs w:val="21"/>
          <w:u w:val="single"/>
          <w:lang w:eastAsia="fr-FR"/>
        </w:rPr>
      </w:pPr>
      <w:r w:rsidRPr="000A6760">
        <w:rPr>
          <w:rFonts w:eastAsia="Times New Roman" w:cstheme="minorHAnsi"/>
          <w:color w:val="303030"/>
          <w:sz w:val="21"/>
          <w:szCs w:val="21"/>
          <w:u w:val="single"/>
          <w:lang w:eastAsia="fr-FR"/>
        </w:rPr>
        <w:t>Détermination du nombre de représentants</w:t>
      </w:r>
    </w:p>
    <w:p w14:paraId="1900F244" w14:textId="77777777" w:rsidR="00692835" w:rsidRDefault="00692835" w:rsidP="00692835">
      <w:pPr>
        <w:shd w:val="clear" w:color="auto" w:fill="FFFFFF"/>
        <w:spacing w:after="0" w:line="240" w:lineRule="auto"/>
        <w:jc w:val="both"/>
        <w:rPr>
          <w:rFonts w:eastAsia="Times New Roman" w:cstheme="minorHAnsi"/>
          <w:color w:val="303030"/>
          <w:sz w:val="21"/>
          <w:szCs w:val="21"/>
          <w:lang w:eastAsia="fr-FR"/>
        </w:rPr>
      </w:pPr>
    </w:p>
    <w:p w14:paraId="545AC9D5" w14:textId="77777777" w:rsidR="00692835" w:rsidRDefault="00692835" w:rsidP="00692835">
      <w:pPr>
        <w:shd w:val="clear" w:color="auto" w:fill="FFFFFF"/>
        <w:spacing w:after="0" w:line="240" w:lineRule="auto"/>
        <w:jc w:val="both"/>
        <w:rPr>
          <w:rFonts w:eastAsia="Times New Roman" w:cstheme="minorHAnsi"/>
          <w:color w:val="303030"/>
          <w:sz w:val="21"/>
          <w:szCs w:val="21"/>
          <w:lang w:eastAsia="fr-FR"/>
        </w:rPr>
      </w:pPr>
      <w:r w:rsidRPr="00F14373">
        <w:rPr>
          <w:rFonts w:eastAsia="Times New Roman" w:cstheme="minorHAnsi"/>
          <w:color w:val="303030"/>
          <w:sz w:val="21"/>
          <w:szCs w:val="21"/>
          <w:lang w:eastAsia="fr-FR"/>
        </w:rPr>
        <w:t>Le nombre de représentants titulaires du personnel est déterminé en proportion de l’effectif d’agents contractuels, selon le tableau suivant :</w:t>
      </w:r>
    </w:p>
    <w:p w14:paraId="39FDD3E2" w14:textId="77777777" w:rsidR="00692835" w:rsidRDefault="00692835" w:rsidP="00692835">
      <w:pPr>
        <w:shd w:val="clear" w:color="auto" w:fill="FFFFFF"/>
        <w:spacing w:after="0" w:line="240" w:lineRule="auto"/>
        <w:jc w:val="both"/>
        <w:rPr>
          <w:rFonts w:eastAsia="Times New Roman" w:cstheme="minorHAnsi"/>
          <w:color w:val="303030"/>
          <w:sz w:val="21"/>
          <w:szCs w:val="21"/>
          <w:lang w:eastAsia="fr-FR"/>
        </w:rPr>
      </w:pPr>
    </w:p>
    <w:p w14:paraId="59B66755" w14:textId="1BBA9252" w:rsidR="00692835" w:rsidRDefault="00692835" w:rsidP="00692835">
      <w:pPr>
        <w:shd w:val="clear" w:color="auto" w:fill="FFFFFF"/>
        <w:spacing w:after="0" w:line="240" w:lineRule="auto"/>
        <w:jc w:val="center"/>
        <w:rPr>
          <w:rFonts w:eastAsia="Times New Roman" w:cstheme="minorHAnsi"/>
          <w:color w:val="303030"/>
          <w:sz w:val="21"/>
          <w:szCs w:val="21"/>
          <w:lang w:eastAsia="fr-FR"/>
        </w:rPr>
      </w:pPr>
      <w:r>
        <w:rPr>
          <w:rFonts w:eastAsia="Times New Roman" w:cstheme="minorHAnsi"/>
          <w:noProof/>
          <w:color w:val="303030"/>
          <w:sz w:val="21"/>
          <w:szCs w:val="21"/>
          <w:lang w:eastAsia="fr-FR"/>
        </w:rPr>
        <w:drawing>
          <wp:inline distT="0" distB="0" distL="0" distR="0" wp14:anchorId="767FD4FC" wp14:editId="41884FF0">
            <wp:extent cx="3267075" cy="16817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8092" cy="1687456"/>
                    </a:xfrm>
                    <a:prstGeom prst="rect">
                      <a:avLst/>
                    </a:prstGeom>
                    <a:noFill/>
                    <a:ln>
                      <a:noFill/>
                    </a:ln>
                  </pic:spPr>
                </pic:pic>
              </a:graphicData>
            </a:graphic>
          </wp:inline>
        </w:drawing>
      </w:r>
    </w:p>
    <w:p w14:paraId="45A706BD" w14:textId="77777777" w:rsidR="00692835" w:rsidRDefault="00692835" w:rsidP="00692835">
      <w:pPr>
        <w:shd w:val="clear" w:color="auto" w:fill="FFFFFF"/>
        <w:spacing w:after="0" w:line="240" w:lineRule="auto"/>
        <w:jc w:val="both"/>
        <w:rPr>
          <w:rFonts w:eastAsia="Times New Roman" w:cstheme="minorHAnsi"/>
          <w:color w:val="303030"/>
          <w:sz w:val="21"/>
          <w:szCs w:val="21"/>
          <w:lang w:eastAsia="fr-FR"/>
        </w:rPr>
      </w:pPr>
    </w:p>
    <w:p w14:paraId="33BA58DA" w14:textId="77777777" w:rsidR="00692835" w:rsidRDefault="00692835" w:rsidP="00692835">
      <w:pPr>
        <w:shd w:val="clear" w:color="auto" w:fill="FFFFFF"/>
        <w:spacing w:after="0" w:line="240" w:lineRule="auto"/>
        <w:jc w:val="both"/>
        <w:rPr>
          <w:rFonts w:eastAsia="Times New Roman" w:cstheme="minorHAnsi"/>
          <w:color w:val="303030"/>
          <w:sz w:val="21"/>
          <w:szCs w:val="21"/>
          <w:lang w:eastAsia="fr-FR"/>
        </w:rPr>
      </w:pPr>
    </w:p>
    <w:p w14:paraId="64157ECB" w14:textId="4D0D93F6" w:rsidR="00B00DA4" w:rsidRDefault="00B00DA4" w:rsidP="00692835">
      <w:pPr>
        <w:pStyle w:val="Paragraphedeliste"/>
        <w:numPr>
          <w:ilvl w:val="0"/>
          <w:numId w:val="12"/>
        </w:numPr>
        <w:shd w:val="clear" w:color="auto" w:fill="FFFFFF"/>
        <w:spacing w:after="0" w:line="240" w:lineRule="auto"/>
        <w:jc w:val="both"/>
        <w:rPr>
          <w:rFonts w:eastAsia="Times New Roman" w:cstheme="minorHAnsi"/>
          <w:color w:val="000000" w:themeColor="text1"/>
          <w:sz w:val="21"/>
          <w:szCs w:val="21"/>
          <w:lang w:eastAsia="fr-FR"/>
        </w:rPr>
      </w:pPr>
      <w:r>
        <w:rPr>
          <w:rFonts w:eastAsia="Times New Roman" w:cstheme="minorHAnsi"/>
          <w:color w:val="000000" w:themeColor="text1"/>
          <w:sz w:val="21"/>
          <w:szCs w:val="21"/>
          <w:lang w:eastAsia="fr-FR"/>
        </w:rPr>
        <w:t xml:space="preserve">Actuellement, le nombre de représentants est au nombre de </w:t>
      </w:r>
      <w:r w:rsidR="000A6760">
        <w:rPr>
          <w:rFonts w:eastAsia="Times New Roman" w:cstheme="minorHAnsi"/>
          <w:color w:val="000000" w:themeColor="text1"/>
          <w:sz w:val="21"/>
          <w:szCs w:val="21"/>
          <w:lang w:eastAsia="fr-FR"/>
        </w:rPr>
        <w:t>X.</w:t>
      </w:r>
    </w:p>
    <w:p w14:paraId="6028AB1A" w14:textId="0C37F900" w:rsidR="00B00DA4" w:rsidRDefault="000A6760" w:rsidP="00B00DA4">
      <w:pPr>
        <w:shd w:val="clear" w:color="auto" w:fill="FFFFFF"/>
        <w:spacing w:after="0" w:line="240" w:lineRule="auto"/>
        <w:jc w:val="both"/>
        <w:rPr>
          <w:rFonts w:eastAsia="Times New Roman" w:cstheme="minorHAnsi"/>
          <w:color w:val="000000" w:themeColor="text1"/>
          <w:sz w:val="21"/>
          <w:szCs w:val="21"/>
          <w:lang w:eastAsia="fr-FR"/>
        </w:rPr>
      </w:pPr>
      <w:r>
        <w:rPr>
          <w:rFonts w:eastAsia="Times New Roman" w:cstheme="minorHAnsi"/>
          <w:color w:val="000000" w:themeColor="text1"/>
          <w:sz w:val="21"/>
          <w:szCs w:val="21"/>
          <w:lang w:eastAsia="fr-FR"/>
        </w:rPr>
        <w:t>I</w:t>
      </w:r>
      <w:r w:rsidR="00B00DA4">
        <w:rPr>
          <w:rFonts w:eastAsia="Times New Roman" w:cstheme="minorHAnsi"/>
          <w:color w:val="000000" w:themeColor="text1"/>
          <w:sz w:val="21"/>
          <w:szCs w:val="21"/>
          <w:lang w:eastAsia="fr-FR"/>
        </w:rPr>
        <w:t xml:space="preserve">l est proposé de maintenir ce nombre de représentants titulaires à </w:t>
      </w:r>
      <w:r>
        <w:rPr>
          <w:rFonts w:eastAsia="Times New Roman" w:cstheme="minorHAnsi"/>
          <w:color w:val="000000" w:themeColor="text1"/>
          <w:sz w:val="21"/>
          <w:szCs w:val="21"/>
          <w:lang w:eastAsia="fr-FR"/>
        </w:rPr>
        <w:t>X.</w:t>
      </w:r>
    </w:p>
    <w:p w14:paraId="5A583A9B" w14:textId="4C1C892C" w:rsidR="00CF75A8" w:rsidRPr="00B00DA4" w:rsidRDefault="00CF75A8" w:rsidP="00B00DA4">
      <w:pPr>
        <w:shd w:val="clear" w:color="auto" w:fill="FFFFFF"/>
        <w:spacing w:after="0" w:line="240" w:lineRule="auto"/>
        <w:jc w:val="both"/>
        <w:rPr>
          <w:rFonts w:eastAsia="Times New Roman" w:cstheme="minorHAnsi"/>
          <w:color w:val="000000" w:themeColor="text1"/>
          <w:sz w:val="21"/>
          <w:szCs w:val="21"/>
          <w:lang w:eastAsia="fr-FR"/>
        </w:rPr>
      </w:pPr>
      <w:r>
        <w:rPr>
          <w:rFonts w:eastAsia="Times New Roman" w:cstheme="minorHAnsi"/>
          <w:color w:val="000000" w:themeColor="text1"/>
          <w:sz w:val="21"/>
          <w:szCs w:val="21"/>
          <w:lang w:eastAsia="fr-FR"/>
        </w:rPr>
        <w:t>Le nombre de suppléants est obligatoirement égal à celui des titulaires.</w:t>
      </w:r>
    </w:p>
    <w:p w14:paraId="10B21FA4" w14:textId="77777777" w:rsidR="00B00DA4" w:rsidRDefault="00B00DA4" w:rsidP="00B00DA4">
      <w:pPr>
        <w:shd w:val="clear" w:color="auto" w:fill="FFFFFF"/>
        <w:spacing w:after="0" w:line="240" w:lineRule="auto"/>
        <w:jc w:val="both"/>
        <w:rPr>
          <w:rFonts w:eastAsia="Times New Roman" w:cstheme="minorHAnsi"/>
          <w:color w:val="000000" w:themeColor="text1"/>
          <w:sz w:val="21"/>
          <w:szCs w:val="21"/>
          <w:lang w:eastAsia="fr-FR"/>
        </w:rPr>
      </w:pPr>
    </w:p>
    <w:p w14:paraId="7D657E9C" w14:textId="41728EEA" w:rsidR="00564A5A" w:rsidRDefault="00564A5A" w:rsidP="00564A5A">
      <w:pPr>
        <w:shd w:val="clear" w:color="auto" w:fill="FFFFFF"/>
        <w:spacing w:after="0" w:line="240" w:lineRule="auto"/>
        <w:jc w:val="both"/>
      </w:pPr>
      <w:r>
        <w:t>Pour favoriser l’égal accès des femmes et des hommes aux responsabilités professionnelles et sociales, les listes de candidats aux élections professionnelles s</w:t>
      </w:r>
      <w:r w:rsidR="00280813">
        <w:t>er</w:t>
      </w:r>
      <w:r>
        <w:t xml:space="preserve">ont composées d’un </w:t>
      </w:r>
      <w:r w:rsidRPr="008D58E3">
        <w:t>nombre de femmes et d’hommes</w:t>
      </w:r>
      <w:r>
        <w:rPr>
          <w:b/>
          <w:bCs/>
        </w:rPr>
        <w:t xml:space="preserve"> </w:t>
      </w:r>
      <w:r>
        <w:t>correspondant à la part de femmes et d’hommes représentés au sein de la CST.</w:t>
      </w:r>
    </w:p>
    <w:p w14:paraId="39B72CDF" w14:textId="77777777" w:rsidR="00564A5A" w:rsidRPr="000A6760" w:rsidRDefault="00564A5A" w:rsidP="00564A5A">
      <w:pPr>
        <w:shd w:val="clear" w:color="auto" w:fill="FFFFFF"/>
        <w:spacing w:after="0" w:line="240" w:lineRule="auto"/>
        <w:jc w:val="both"/>
        <w:rPr>
          <w:rFonts w:eastAsia="Times New Roman" w:cstheme="minorHAnsi"/>
          <w:sz w:val="21"/>
          <w:szCs w:val="21"/>
          <w:lang w:eastAsia="fr-FR"/>
        </w:rPr>
      </w:pPr>
      <w:r w:rsidRPr="000A6760">
        <w:rPr>
          <w:rFonts w:eastAsia="Times New Roman" w:cstheme="minorHAnsi"/>
          <w:sz w:val="21"/>
          <w:szCs w:val="21"/>
          <w:lang w:eastAsia="fr-FR"/>
        </w:rPr>
        <w:t>Ce nombre est calculé sur l’ensemble des candidats inscrits sur la liste. Lorsque l’application de la règle n’aboutit pas à un nombre entier de candidats à désigner pour chacun des deux sexes, l’organisation syndicale procède indifféremment à l’arrondi à l’entier inférieur ou supérieur.</w:t>
      </w:r>
    </w:p>
    <w:p w14:paraId="136901C8" w14:textId="3BCE5211" w:rsidR="00692835" w:rsidRDefault="00692835" w:rsidP="00692835">
      <w:pPr>
        <w:shd w:val="clear" w:color="auto" w:fill="FFFFFF"/>
        <w:spacing w:after="0" w:line="240" w:lineRule="auto"/>
        <w:jc w:val="both"/>
        <w:rPr>
          <w:rFonts w:eastAsia="Times New Roman" w:cstheme="minorHAnsi"/>
          <w:color w:val="000000" w:themeColor="text1"/>
          <w:sz w:val="21"/>
          <w:szCs w:val="21"/>
          <w:lang w:eastAsia="fr-FR"/>
        </w:rPr>
      </w:pPr>
    </w:p>
    <w:p w14:paraId="2B82ABE8" w14:textId="77777777" w:rsidR="009852C3" w:rsidRDefault="009852C3" w:rsidP="00692835">
      <w:pPr>
        <w:shd w:val="clear" w:color="auto" w:fill="FFFFFF"/>
        <w:spacing w:after="0" w:line="240" w:lineRule="auto"/>
        <w:jc w:val="both"/>
        <w:rPr>
          <w:rFonts w:eastAsia="Times New Roman" w:cstheme="minorHAnsi"/>
          <w:color w:val="000000" w:themeColor="text1"/>
          <w:sz w:val="21"/>
          <w:szCs w:val="21"/>
          <w:lang w:eastAsia="fr-FR"/>
        </w:rPr>
      </w:pPr>
    </w:p>
    <w:p w14:paraId="4A88A6F9" w14:textId="777A7F30" w:rsidR="0022081A" w:rsidRDefault="0022081A" w:rsidP="000A6760">
      <w:pPr>
        <w:pStyle w:val="Paragraphedeliste"/>
        <w:shd w:val="clear" w:color="auto" w:fill="FFFFFF"/>
        <w:spacing w:after="0" w:line="240" w:lineRule="auto"/>
        <w:jc w:val="both"/>
        <w:rPr>
          <w:rFonts w:eastAsia="Times New Roman" w:cstheme="minorHAnsi"/>
          <w:color w:val="000000" w:themeColor="text1"/>
          <w:sz w:val="21"/>
          <w:szCs w:val="21"/>
          <w:u w:val="single"/>
          <w:lang w:eastAsia="fr-FR"/>
        </w:rPr>
      </w:pPr>
      <w:r w:rsidRPr="0022081A">
        <w:rPr>
          <w:rFonts w:eastAsia="Times New Roman" w:cstheme="minorHAnsi"/>
          <w:color w:val="000000" w:themeColor="text1"/>
          <w:sz w:val="21"/>
          <w:szCs w:val="21"/>
          <w:u w:val="single"/>
          <w:lang w:eastAsia="fr-FR"/>
        </w:rPr>
        <w:t>Question du paritarisme entre les 2 collèges</w:t>
      </w:r>
    </w:p>
    <w:p w14:paraId="316E4162" w14:textId="67EAFC95" w:rsidR="0022081A" w:rsidRDefault="0022081A" w:rsidP="0022081A">
      <w:pPr>
        <w:shd w:val="clear" w:color="auto" w:fill="FFFFFF"/>
        <w:spacing w:after="0" w:line="240" w:lineRule="auto"/>
        <w:jc w:val="both"/>
        <w:rPr>
          <w:rFonts w:eastAsia="Times New Roman" w:cstheme="minorHAnsi"/>
          <w:color w:val="000000" w:themeColor="text1"/>
          <w:sz w:val="21"/>
          <w:szCs w:val="21"/>
          <w:lang w:eastAsia="fr-FR"/>
        </w:rPr>
      </w:pPr>
    </w:p>
    <w:p w14:paraId="3CE8D970" w14:textId="1D062666" w:rsidR="00D60609" w:rsidRDefault="00D60609" w:rsidP="0022081A">
      <w:pPr>
        <w:shd w:val="clear" w:color="auto" w:fill="FFFFFF"/>
        <w:spacing w:after="0" w:line="240" w:lineRule="auto"/>
        <w:jc w:val="both"/>
        <w:rPr>
          <w:rFonts w:cstheme="minorHAnsi"/>
          <w:color w:val="000000"/>
          <w:sz w:val="21"/>
          <w:szCs w:val="21"/>
          <w:shd w:val="clear" w:color="auto" w:fill="FFFFFF"/>
        </w:rPr>
      </w:pPr>
      <w:r w:rsidRPr="00D60609">
        <w:rPr>
          <w:rFonts w:eastAsia="Times New Roman" w:cstheme="minorHAnsi"/>
          <w:color w:val="000000" w:themeColor="text1"/>
          <w:sz w:val="21"/>
          <w:szCs w:val="21"/>
          <w:lang w:eastAsia="fr-FR"/>
        </w:rPr>
        <w:t xml:space="preserve">L’article 6 du décret n°2021-571 </w:t>
      </w:r>
      <w:r>
        <w:rPr>
          <w:rFonts w:eastAsia="Times New Roman" w:cstheme="minorHAnsi"/>
          <w:color w:val="000000" w:themeColor="text1"/>
          <w:sz w:val="21"/>
          <w:szCs w:val="21"/>
          <w:lang w:eastAsia="fr-FR"/>
        </w:rPr>
        <w:t>indique que</w:t>
      </w:r>
      <w:r w:rsidRPr="00D60609">
        <w:rPr>
          <w:rFonts w:eastAsia="Times New Roman" w:cstheme="minorHAnsi"/>
          <w:color w:val="000000" w:themeColor="text1"/>
          <w:sz w:val="21"/>
          <w:szCs w:val="21"/>
          <w:lang w:eastAsia="fr-FR"/>
        </w:rPr>
        <w:t xml:space="preserve"> </w:t>
      </w:r>
      <w:r w:rsidRPr="00D60609">
        <w:rPr>
          <w:rFonts w:eastAsia="Times New Roman" w:cstheme="minorHAnsi"/>
          <w:i/>
          <w:iCs/>
          <w:color w:val="000000" w:themeColor="text1"/>
          <w:sz w:val="21"/>
          <w:szCs w:val="21"/>
          <w:lang w:eastAsia="fr-FR"/>
        </w:rPr>
        <w:t>« </w:t>
      </w:r>
      <w:r w:rsidRPr="00D60609">
        <w:rPr>
          <w:rFonts w:cstheme="minorHAnsi"/>
          <w:i/>
          <w:iCs/>
          <w:color w:val="000000"/>
          <w:sz w:val="21"/>
          <w:szCs w:val="21"/>
          <w:shd w:val="clear" w:color="auto" w:fill="FFFFFF"/>
        </w:rPr>
        <w:t>Les membres des comités sociaux territoriaux représentant les collectivités territoriales ou établissements publics forment avec le président du comité le collège des représentants des collectivités et établissements publics. Le nombre de membres de ce collège ne peut être supérieur au nombre de représentants du personnel au sein du comité.</w:t>
      </w:r>
      <w:r>
        <w:rPr>
          <w:rFonts w:cstheme="minorHAnsi"/>
          <w:i/>
          <w:iCs/>
          <w:color w:val="000000"/>
          <w:sz w:val="21"/>
          <w:szCs w:val="21"/>
          <w:shd w:val="clear" w:color="auto" w:fill="FFFFFF"/>
        </w:rPr>
        <w:t> »</w:t>
      </w:r>
    </w:p>
    <w:p w14:paraId="0FFBE309" w14:textId="4D418ACA" w:rsidR="009550E8" w:rsidRPr="009550E8" w:rsidRDefault="009550E8" w:rsidP="0022081A">
      <w:pPr>
        <w:shd w:val="clear" w:color="auto" w:fill="FFFFFF"/>
        <w:spacing w:after="0" w:line="240" w:lineRule="auto"/>
        <w:jc w:val="both"/>
        <w:rPr>
          <w:rFonts w:cstheme="minorHAnsi"/>
          <w:color w:val="000000"/>
          <w:sz w:val="21"/>
          <w:szCs w:val="21"/>
          <w:shd w:val="clear" w:color="auto" w:fill="FFFFFF"/>
        </w:rPr>
      </w:pPr>
    </w:p>
    <w:p w14:paraId="66763BE6" w14:textId="36884448" w:rsidR="009550E8" w:rsidRPr="009550E8" w:rsidRDefault="009550E8" w:rsidP="009550E8">
      <w:pPr>
        <w:pStyle w:val="Paragraphedeliste"/>
        <w:numPr>
          <w:ilvl w:val="0"/>
          <w:numId w:val="12"/>
        </w:numPr>
        <w:shd w:val="clear" w:color="auto" w:fill="FFFFFF"/>
        <w:spacing w:after="0" w:line="240" w:lineRule="auto"/>
        <w:jc w:val="both"/>
        <w:rPr>
          <w:rFonts w:eastAsia="Times New Roman" w:cstheme="minorHAnsi"/>
          <w:color w:val="000000" w:themeColor="text1"/>
          <w:sz w:val="21"/>
          <w:szCs w:val="21"/>
          <w:lang w:eastAsia="fr-FR"/>
        </w:rPr>
      </w:pPr>
      <w:r w:rsidRPr="009550E8">
        <w:rPr>
          <w:rFonts w:eastAsia="Times New Roman" w:cstheme="minorHAnsi"/>
          <w:color w:val="000000" w:themeColor="text1"/>
          <w:sz w:val="21"/>
          <w:szCs w:val="21"/>
          <w:lang w:eastAsia="fr-FR"/>
        </w:rPr>
        <w:t xml:space="preserve">Détermination du nombre </w:t>
      </w:r>
      <w:r w:rsidRPr="009550E8">
        <w:rPr>
          <w:rFonts w:cstheme="minorHAnsi"/>
          <w:color w:val="000000"/>
          <w:sz w:val="21"/>
          <w:szCs w:val="21"/>
          <w:shd w:val="clear" w:color="auto" w:fill="FFFFFF"/>
        </w:rPr>
        <w:t>de membres de ce collège</w:t>
      </w:r>
      <w:r>
        <w:rPr>
          <w:rFonts w:cstheme="minorHAnsi"/>
          <w:color w:val="000000"/>
          <w:sz w:val="21"/>
          <w:szCs w:val="21"/>
          <w:shd w:val="clear" w:color="auto" w:fill="FFFFFF"/>
        </w:rPr>
        <w:t> : inférieur ou égal (paritarisme)</w:t>
      </w:r>
    </w:p>
    <w:p w14:paraId="1B16BC30" w14:textId="77777777" w:rsidR="00D60609" w:rsidRPr="00D60609" w:rsidRDefault="00D60609" w:rsidP="00D60609">
      <w:pPr>
        <w:shd w:val="clear" w:color="auto" w:fill="FFFFFF"/>
        <w:spacing w:after="0" w:line="240" w:lineRule="auto"/>
        <w:jc w:val="both"/>
        <w:rPr>
          <w:rFonts w:eastAsia="Times New Roman" w:cstheme="minorHAnsi"/>
          <w:i/>
          <w:iCs/>
          <w:color w:val="000000" w:themeColor="text1"/>
          <w:sz w:val="21"/>
          <w:szCs w:val="21"/>
          <w:u w:val="single"/>
          <w:lang w:eastAsia="fr-FR"/>
        </w:rPr>
      </w:pPr>
    </w:p>
    <w:p w14:paraId="0262158C" w14:textId="3E61D72D" w:rsidR="0022081A" w:rsidRPr="0022081A" w:rsidRDefault="0022081A" w:rsidP="000A6760">
      <w:pPr>
        <w:pStyle w:val="Paragraphedeliste"/>
        <w:shd w:val="clear" w:color="auto" w:fill="FFFFFF"/>
        <w:spacing w:after="0" w:line="240" w:lineRule="auto"/>
        <w:jc w:val="both"/>
        <w:rPr>
          <w:rFonts w:eastAsia="Times New Roman" w:cstheme="minorHAnsi"/>
          <w:color w:val="000000" w:themeColor="text1"/>
          <w:sz w:val="21"/>
          <w:szCs w:val="21"/>
          <w:u w:val="single"/>
          <w:lang w:eastAsia="fr-FR"/>
        </w:rPr>
      </w:pPr>
      <w:r w:rsidRPr="0022081A">
        <w:rPr>
          <w:rFonts w:eastAsia="Times New Roman" w:cstheme="minorHAnsi"/>
          <w:color w:val="303030"/>
          <w:sz w:val="21"/>
          <w:szCs w:val="21"/>
          <w:u w:val="single"/>
          <w:lang w:eastAsia="fr-FR"/>
        </w:rPr>
        <w:t>Question du recueil de l’avis des représentants des collectivités sur tout ou partie des questions sur lesquelles le CST émet un avis</w:t>
      </w:r>
    </w:p>
    <w:p w14:paraId="213E23AA" w14:textId="77777777" w:rsidR="00D60609" w:rsidRDefault="00D60609" w:rsidP="00D60609">
      <w:pPr>
        <w:shd w:val="clear" w:color="auto" w:fill="FFFFFF"/>
        <w:spacing w:after="0" w:line="240" w:lineRule="auto"/>
        <w:jc w:val="both"/>
        <w:rPr>
          <w:rFonts w:eastAsia="Times New Roman" w:cstheme="minorHAnsi"/>
          <w:color w:val="000000" w:themeColor="text1"/>
          <w:sz w:val="21"/>
          <w:szCs w:val="21"/>
          <w:lang w:eastAsia="fr-FR"/>
        </w:rPr>
      </w:pPr>
    </w:p>
    <w:p w14:paraId="361E1BBC" w14:textId="1A8451AB" w:rsidR="00D60609" w:rsidRDefault="009550E8" w:rsidP="00D60609">
      <w:pPr>
        <w:shd w:val="clear" w:color="auto" w:fill="FFFFFF"/>
        <w:spacing w:after="0" w:line="240" w:lineRule="auto"/>
        <w:jc w:val="both"/>
        <w:rPr>
          <w:rFonts w:eastAsia="Times New Roman" w:cstheme="minorHAnsi"/>
          <w:color w:val="000000" w:themeColor="text1"/>
          <w:sz w:val="21"/>
          <w:szCs w:val="21"/>
          <w:lang w:eastAsia="fr-FR"/>
        </w:rPr>
      </w:pPr>
      <w:r w:rsidRPr="00D60609">
        <w:rPr>
          <w:rFonts w:eastAsia="Times New Roman" w:cstheme="minorHAnsi"/>
          <w:color w:val="000000" w:themeColor="text1"/>
          <w:sz w:val="21"/>
          <w:szCs w:val="21"/>
          <w:lang w:eastAsia="fr-FR"/>
        </w:rPr>
        <w:t xml:space="preserve">L’article </w:t>
      </w:r>
      <w:r>
        <w:rPr>
          <w:rFonts w:eastAsia="Times New Roman" w:cstheme="minorHAnsi"/>
          <w:color w:val="000000" w:themeColor="text1"/>
          <w:sz w:val="21"/>
          <w:szCs w:val="21"/>
          <w:lang w:eastAsia="fr-FR"/>
        </w:rPr>
        <w:t>30</w:t>
      </w:r>
      <w:r w:rsidRPr="00D60609">
        <w:rPr>
          <w:rFonts w:eastAsia="Times New Roman" w:cstheme="minorHAnsi"/>
          <w:color w:val="000000" w:themeColor="text1"/>
          <w:sz w:val="21"/>
          <w:szCs w:val="21"/>
          <w:lang w:eastAsia="fr-FR"/>
        </w:rPr>
        <w:t xml:space="preserve"> du décret n°2021-571 </w:t>
      </w:r>
      <w:r>
        <w:rPr>
          <w:rFonts w:eastAsia="Times New Roman" w:cstheme="minorHAnsi"/>
          <w:color w:val="000000" w:themeColor="text1"/>
          <w:sz w:val="21"/>
          <w:szCs w:val="21"/>
          <w:lang w:eastAsia="fr-FR"/>
        </w:rPr>
        <w:t>indique que la</w:t>
      </w:r>
      <w:r w:rsidR="00D60609" w:rsidRPr="00D60609">
        <w:rPr>
          <w:rFonts w:eastAsia="Times New Roman" w:cstheme="minorHAnsi"/>
          <w:color w:val="000000" w:themeColor="text1"/>
          <w:sz w:val="21"/>
          <w:szCs w:val="21"/>
          <w:lang w:eastAsia="fr-FR"/>
        </w:rPr>
        <w:t xml:space="preserve"> délibération </w:t>
      </w:r>
      <w:r w:rsidRPr="009550E8">
        <w:rPr>
          <w:rFonts w:eastAsia="Times New Roman" w:cstheme="minorHAnsi"/>
          <w:i/>
          <w:iCs/>
          <w:color w:val="000000" w:themeColor="text1"/>
          <w:sz w:val="21"/>
          <w:szCs w:val="21"/>
          <w:lang w:eastAsia="fr-FR"/>
        </w:rPr>
        <w:t>« </w:t>
      </w:r>
      <w:r w:rsidR="00D60609" w:rsidRPr="009550E8">
        <w:rPr>
          <w:rFonts w:eastAsia="Times New Roman" w:cstheme="minorHAnsi"/>
          <w:i/>
          <w:iCs/>
          <w:color w:val="000000" w:themeColor="text1"/>
          <w:sz w:val="21"/>
          <w:szCs w:val="21"/>
          <w:lang w:eastAsia="fr-FR"/>
        </w:rPr>
        <w:t>peut prévoir le recueil par le comité social territorial de l'avis des représentants de la collectivité ou de l'établissement sur tout ou partie des questions sur lesquelles ces instances émettent un avis</w:t>
      </w:r>
      <w:r w:rsidRPr="009550E8">
        <w:rPr>
          <w:rFonts w:eastAsia="Times New Roman" w:cstheme="minorHAnsi"/>
          <w:i/>
          <w:iCs/>
          <w:color w:val="000000" w:themeColor="text1"/>
          <w:sz w:val="21"/>
          <w:szCs w:val="21"/>
          <w:lang w:eastAsia="fr-FR"/>
        </w:rPr>
        <w:t> »</w:t>
      </w:r>
      <w:r>
        <w:rPr>
          <w:rFonts w:eastAsia="Times New Roman" w:cstheme="minorHAnsi"/>
          <w:color w:val="000000" w:themeColor="text1"/>
          <w:sz w:val="21"/>
          <w:szCs w:val="21"/>
          <w:lang w:eastAsia="fr-FR"/>
        </w:rPr>
        <w:t>.</w:t>
      </w:r>
    </w:p>
    <w:p w14:paraId="613DC863" w14:textId="1A3D71CE" w:rsidR="009550E8" w:rsidRDefault="009550E8" w:rsidP="00D60609">
      <w:pPr>
        <w:shd w:val="clear" w:color="auto" w:fill="FFFFFF"/>
        <w:spacing w:after="0" w:line="240" w:lineRule="auto"/>
        <w:jc w:val="both"/>
        <w:rPr>
          <w:rFonts w:eastAsia="Times New Roman" w:cstheme="minorHAnsi"/>
          <w:color w:val="000000" w:themeColor="text1"/>
          <w:sz w:val="21"/>
          <w:szCs w:val="21"/>
          <w:lang w:eastAsia="fr-FR"/>
        </w:rPr>
      </w:pPr>
    </w:p>
    <w:p w14:paraId="4243BEA2" w14:textId="580B6E56" w:rsidR="009550E8" w:rsidRDefault="00CF75A8" w:rsidP="009550E8">
      <w:pPr>
        <w:pStyle w:val="Paragraphedeliste"/>
        <w:numPr>
          <w:ilvl w:val="0"/>
          <w:numId w:val="12"/>
        </w:numPr>
        <w:shd w:val="clear" w:color="auto" w:fill="FFFFFF"/>
        <w:spacing w:after="0" w:line="240" w:lineRule="auto"/>
        <w:jc w:val="both"/>
        <w:rPr>
          <w:rFonts w:eastAsia="Times New Roman" w:cstheme="minorHAnsi"/>
          <w:color w:val="000000" w:themeColor="text1"/>
          <w:sz w:val="21"/>
          <w:szCs w:val="21"/>
          <w:lang w:eastAsia="fr-FR"/>
        </w:rPr>
      </w:pPr>
      <w:r>
        <w:rPr>
          <w:rFonts w:eastAsia="Times New Roman" w:cstheme="minorHAnsi"/>
          <w:color w:val="000000" w:themeColor="text1"/>
          <w:sz w:val="21"/>
          <w:szCs w:val="21"/>
          <w:lang w:eastAsia="fr-FR"/>
        </w:rPr>
        <w:t>Proposition</w:t>
      </w:r>
      <w:r w:rsidR="009550E8">
        <w:rPr>
          <w:rFonts w:eastAsia="Times New Roman" w:cstheme="minorHAnsi"/>
          <w:color w:val="000000" w:themeColor="text1"/>
          <w:sz w:val="21"/>
          <w:szCs w:val="21"/>
          <w:lang w:eastAsia="fr-FR"/>
        </w:rPr>
        <w:t>.</w:t>
      </w:r>
    </w:p>
    <w:p w14:paraId="4994C7B0" w14:textId="6BBD7ABC" w:rsidR="00CF75A8" w:rsidRDefault="00CF75A8" w:rsidP="00CF75A8">
      <w:pPr>
        <w:pStyle w:val="Paragraphedeliste"/>
        <w:shd w:val="clear" w:color="auto" w:fill="FFFFFF"/>
        <w:spacing w:after="0" w:line="240" w:lineRule="auto"/>
        <w:jc w:val="both"/>
        <w:rPr>
          <w:rFonts w:eastAsia="Times New Roman" w:cstheme="minorHAnsi"/>
          <w:color w:val="000000" w:themeColor="text1"/>
          <w:sz w:val="21"/>
          <w:szCs w:val="21"/>
          <w:lang w:eastAsia="fr-FR"/>
        </w:rPr>
      </w:pPr>
    </w:p>
    <w:p w14:paraId="5F1A694B" w14:textId="77777777" w:rsidR="00CF75A8" w:rsidRPr="009550E8" w:rsidRDefault="00CF75A8" w:rsidP="00CF75A8">
      <w:pPr>
        <w:pStyle w:val="Paragraphedeliste"/>
        <w:shd w:val="clear" w:color="auto" w:fill="FFFFFF"/>
        <w:spacing w:after="0" w:line="240" w:lineRule="auto"/>
        <w:jc w:val="both"/>
        <w:rPr>
          <w:rFonts w:eastAsia="Times New Roman" w:cstheme="minorHAnsi"/>
          <w:color w:val="000000" w:themeColor="text1"/>
          <w:sz w:val="21"/>
          <w:szCs w:val="21"/>
          <w:lang w:eastAsia="fr-FR"/>
        </w:rPr>
      </w:pPr>
    </w:p>
    <w:p w14:paraId="4E187493" w14:textId="7837AA44" w:rsidR="0022081A" w:rsidRDefault="0022081A" w:rsidP="0022081A">
      <w:pPr>
        <w:pStyle w:val="Paragraphedeliste"/>
        <w:shd w:val="clear" w:color="auto" w:fill="FFFFFF"/>
        <w:spacing w:after="0" w:line="240" w:lineRule="auto"/>
        <w:jc w:val="both"/>
        <w:rPr>
          <w:rFonts w:eastAsia="Times New Roman" w:cstheme="minorHAnsi"/>
          <w:color w:val="000000" w:themeColor="text1"/>
          <w:sz w:val="21"/>
          <w:szCs w:val="21"/>
          <w:lang w:eastAsia="fr-FR"/>
        </w:rPr>
      </w:pPr>
    </w:p>
    <w:p w14:paraId="52778308" w14:textId="3467DF95" w:rsidR="00830B72" w:rsidRPr="00830B72" w:rsidRDefault="00830B72" w:rsidP="00D63E04">
      <w:pPr>
        <w:pStyle w:val="Paragraphedeliste"/>
        <w:shd w:val="clear" w:color="auto" w:fill="FFFFFF"/>
        <w:spacing w:after="0" w:line="240" w:lineRule="auto"/>
        <w:jc w:val="both"/>
        <w:rPr>
          <w:rFonts w:eastAsia="Times New Roman" w:cstheme="minorHAnsi"/>
          <w:color w:val="000000" w:themeColor="text1"/>
          <w:sz w:val="21"/>
          <w:szCs w:val="21"/>
          <w:u w:val="single"/>
          <w:lang w:eastAsia="fr-FR"/>
        </w:rPr>
      </w:pPr>
      <w:r w:rsidRPr="00830B72">
        <w:rPr>
          <w:rFonts w:eastAsia="Times New Roman" w:cstheme="minorHAnsi"/>
          <w:color w:val="000000" w:themeColor="text1"/>
          <w:sz w:val="21"/>
          <w:szCs w:val="21"/>
          <w:u w:val="single"/>
          <w:lang w:eastAsia="fr-FR"/>
        </w:rPr>
        <w:lastRenderedPageBreak/>
        <w:t>Formation spécialisée</w:t>
      </w:r>
    </w:p>
    <w:p w14:paraId="0FF9394A" w14:textId="77777777" w:rsidR="00830B72" w:rsidRPr="00830B72" w:rsidRDefault="00830B72" w:rsidP="00830B72">
      <w:pPr>
        <w:pStyle w:val="Paragraphedeliste"/>
        <w:shd w:val="clear" w:color="auto" w:fill="FFFFFF"/>
        <w:spacing w:after="0" w:line="240" w:lineRule="auto"/>
        <w:jc w:val="both"/>
        <w:rPr>
          <w:rFonts w:eastAsia="Times New Roman" w:cstheme="minorHAnsi"/>
          <w:color w:val="000000" w:themeColor="text1"/>
          <w:sz w:val="21"/>
          <w:szCs w:val="21"/>
          <w:lang w:eastAsia="fr-FR"/>
        </w:rPr>
      </w:pPr>
    </w:p>
    <w:p w14:paraId="6026A479" w14:textId="64B79583" w:rsidR="00212740" w:rsidRPr="00212740" w:rsidRDefault="00212740" w:rsidP="00212740">
      <w:pPr>
        <w:shd w:val="clear" w:color="auto" w:fill="FFFFFF"/>
        <w:spacing w:after="0" w:line="240" w:lineRule="auto"/>
        <w:jc w:val="both"/>
        <w:rPr>
          <w:rFonts w:eastAsia="Times New Roman" w:cstheme="minorHAnsi"/>
          <w:i/>
          <w:iCs/>
          <w:color w:val="000000" w:themeColor="text1"/>
          <w:sz w:val="21"/>
          <w:szCs w:val="21"/>
          <w:lang w:eastAsia="fr-FR"/>
        </w:rPr>
      </w:pPr>
      <w:r>
        <w:rPr>
          <w:rFonts w:eastAsia="Times New Roman" w:cstheme="minorHAnsi"/>
          <w:color w:val="000000" w:themeColor="text1"/>
          <w:sz w:val="21"/>
          <w:szCs w:val="21"/>
          <w:lang w:eastAsia="fr-FR"/>
        </w:rPr>
        <w:t>L’a</w:t>
      </w:r>
      <w:r w:rsidRPr="00212740">
        <w:rPr>
          <w:rFonts w:eastAsia="Times New Roman" w:cstheme="minorHAnsi"/>
          <w:color w:val="000000" w:themeColor="text1"/>
          <w:sz w:val="21"/>
          <w:szCs w:val="21"/>
          <w:lang w:eastAsia="fr-FR"/>
        </w:rPr>
        <w:t>rticle L</w:t>
      </w:r>
      <w:r>
        <w:rPr>
          <w:rFonts w:eastAsia="Times New Roman" w:cstheme="minorHAnsi"/>
          <w:color w:val="000000" w:themeColor="text1"/>
          <w:sz w:val="21"/>
          <w:szCs w:val="21"/>
          <w:lang w:eastAsia="fr-FR"/>
        </w:rPr>
        <w:t>.</w:t>
      </w:r>
      <w:r w:rsidRPr="00212740">
        <w:rPr>
          <w:rFonts w:eastAsia="Times New Roman" w:cstheme="minorHAnsi"/>
          <w:color w:val="000000" w:themeColor="text1"/>
          <w:sz w:val="21"/>
          <w:szCs w:val="21"/>
          <w:lang w:eastAsia="fr-FR"/>
        </w:rPr>
        <w:t>251-9</w:t>
      </w:r>
      <w:r>
        <w:rPr>
          <w:rFonts w:eastAsia="Times New Roman" w:cstheme="minorHAnsi"/>
          <w:color w:val="000000" w:themeColor="text1"/>
          <w:sz w:val="21"/>
          <w:szCs w:val="21"/>
          <w:lang w:eastAsia="fr-FR"/>
        </w:rPr>
        <w:t xml:space="preserve"> du CGFP stipule : </w:t>
      </w:r>
      <w:r w:rsidRPr="00212740">
        <w:rPr>
          <w:rFonts w:eastAsia="Times New Roman" w:cstheme="minorHAnsi"/>
          <w:i/>
          <w:iCs/>
          <w:color w:val="000000" w:themeColor="text1"/>
          <w:sz w:val="21"/>
          <w:szCs w:val="21"/>
          <w:lang w:eastAsia="fr-FR"/>
        </w:rPr>
        <w:t>« Une formation spécialisée en matière de santé, de sécurité et de conditions de travail est instituée au sein du comité social territorial dans les collectivités territoriales et les établissements publics employant deux cents agents au moins.</w:t>
      </w:r>
    </w:p>
    <w:p w14:paraId="75125239" w14:textId="5DAA18B9" w:rsidR="00212740" w:rsidRPr="00212740" w:rsidRDefault="00212740" w:rsidP="00212740">
      <w:pPr>
        <w:shd w:val="clear" w:color="auto" w:fill="FFFFFF"/>
        <w:spacing w:after="0" w:line="240" w:lineRule="auto"/>
        <w:jc w:val="both"/>
        <w:rPr>
          <w:rFonts w:eastAsia="Times New Roman" w:cstheme="minorHAnsi"/>
          <w:i/>
          <w:iCs/>
          <w:color w:val="000000" w:themeColor="text1"/>
          <w:sz w:val="21"/>
          <w:szCs w:val="21"/>
          <w:lang w:eastAsia="fr-FR"/>
        </w:rPr>
      </w:pPr>
      <w:r w:rsidRPr="00212740">
        <w:rPr>
          <w:rFonts w:eastAsia="Times New Roman" w:cstheme="minorHAnsi"/>
          <w:i/>
          <w:iCs/>
          <w:color w:val="000000" w:themeColor="text1"/>
          <w:sz w:val="21"/>
          <w:szCs w:val="21"/>
          <w:lang w:eastAsia="fr-FR"/>
        </w:rPr>
        <w:t>En dessous de ce seuil, cette formation peut être créée par décision de l'organe délibérant de la collectivité ou de l'établissement concerné lorsque des risques professionnels particuliers le justifient</w:t>
      </w:r>
      <w:r w:rsidR="000A6760">
        <w:rPr>
          <w:rFonts w:eastAsia="Times New Roman" w:cstheme="minorHAnsi"/>
          <w:i/>
          <w:iCs/>
          <w:color w:val="000000" w:themeColor="text1"/>
          <w:sz w:val="21"/>
          <w:szCs w:val="21"/>
          <w:lang w:eastAsia="fr-FR"/>
        </w:rPr>
        <w:t xml:space="preserve"> </w:t>
      </w:r>
      <w:r w:rsidRPr="00212740">
        <w:rPr>
          <w:rFonts w:eastAsia="Times New Roman" w:cstheme="minorHAnsi"/>
          <w:i/>
          <w:iCs/>
          <w:color w:val="000000" w:themeColor="text1"/>
          <w:sz w:val="21"/>
          <w:szCs w:val="21"/>
          <w:lang w:eastAsia="fr-FR"/>
        </w:rPr>
        <w:t>»</w:t>
      </w:r>
      <w:r w:rsidR="000A6760">
        <w:rPr>
          <w:rFonts w:eastAsia="Times New Roman" w:cstheme="minorHAnsi"/>
          <w:i/>
          <w:iCs/>
          <w:color w:val="000000" w:themeColor="text1"/>
          <w:sz w:val="21"/>
          <w:szCs w:val="21"/>
          <w:lang w:eastAsia="fr-FR"/>
        </w:rPr>
        <w:t>.</w:t>
      </w:r>
    </w:p>
    <w:p w14:paraId="0918591E" w14:textId="77777777" w:rsidR="00212740" w:rsidRDefault="00212740" w:rsidP="00830B72">
      <w:pPr>
        <w:shd w:val="clear" w:color="auto" w:fill="FFFFFF"/>
        <w:spacing w:after="0" w:line="240" w:lineRule="auto"/>
        <w:jc w:val="both"/>
        <w:rPr>
          <w:rFonts w:eastAsia="Times New Roman" w:cstheme="minorHAnsi"/>
          <w:color w:val="000000" w:themeColor="text1"/>
          <w:sz w:val="21"/>
          <w:szCs w:val="21"/>
          <w:lang w:eastAsia="fr-FR"/>
        </w:rPr>
      </w:pPr>
    </w:p>
    <w:p w14:paraId="3DB2E258" w14:textId="5200F087" w:rsidR="00830B72" w:rsidRDefault="00830B72" w:rsidP="00830B72">
      <w:pPr>
        <w:shd w:val="clear" w:color="auto" w:fill="FFFFFF"/>
        <w:spacing w:after="0" w:line="240" w:lineRule="auto"/>
        <w:jc w:val="both"/>
        <w:rPr>
          <w:rFonts w:eastAsia="Times New Roman" w:cstheme="minorHAnsi"/>
          <w:color w:val="000000" w:themeColor="text1"/>
          <w:sz w:val="21"/>
          <w:szCs w:val="21"/>
          <w:lang w:eastAsia="fr-FR"/>
        </w:rPr>
      </w:pPr>
      <w:r w:rsidRPr="00D60609">
        <w:rPr>
          <w:rFonts w:eastAsia="Times New Roman" w:cstheme="minorHAnsi"/>
          <w:color w:val="000000" w:themeColor="text1"/>
          <w:sz w:val="21"/>
          <w:szCs w:val="21"/>
          <w:lang w:eastAsia="fr-FR"/>
        </w:rPr>
        <w:t>L</w:t>
      </w:r>
      <w:r>
        <w:rPr>
          <w:rFonts w:eastAsia="Times New Roman" w:cstheme="minorHAnsi"/>
          <w:color w:val="000000" w:themeColor="text1"/>
          <w:sz w:val="21"/>
          <w:szCs w:val="21"/>
          <w:lang w:eastAsia="fr-FR"/>
        </w:rPr>
        <w:t xml:space="preserve">es </w:t>
      </w:r>
      <w:r w:rsidRPr="00D60609">
        <w:rPr>
          <w:rFonts w:eastAsia="Times New Roman" w:cstheme="minorHAnsi"/>
          <w:color w:val="000000" w:themeColor="text1"/>
          <w:sz w:val="21"/>
          <w:szCs w:val="21"/>
          <w:lang w:eastAsia="fr-FR"/>
        </w:rPr>
        <w:t>article</w:t>
      </w:r>
      <w:r>
        <w:rPr>
          <w:rFonts w:eastAsia="Times New Roman" w:cstheme="minorHAnsi"/>
          <w:color w:val="000000" w:themeColor="text1"/>
          <w:sz w:val="21"/>
          <w:szCs w:val="21"/>
          <w:lang w:eastAsia="fr-FR"/>
        </w:rPr>
        <w:t>s</w:t>
      </w:r>
      <w:r w:rsidRPr="00D60609">
        <w:rPr>
          <w:rFonts w:eastAsia="Times New Roman" w:cstheme="minorHAnsi"/>
          <w:color w:val="000000" w:themeColor="text1"/>
          <w:sz w:val="21"/>
          <w:szCs w:val="21"/>
          <w:lang w:eastAsia="fr-FR"/>
        </w:rPr>
        <w:t xml:space="preserve"> </w:t>
      </w:r>
      <w:r>
        <w:rPr>
          <w:rFonts w:eastAsia="Times New Roman" w:cstheme="minorHAnsi"/>
          <w:color w:val="000000" w:themeColor="text1"/>
          <w:sz w:val="21"/>
          <w:szCs w:val="21"/>
          <w:lang w:eastAsia="fr-FR"/>
        </w:rPr>
        <w:t>9 à 16</w:t>
      </w:r>
      <w:r w:rsidRPr="00D60609">
        <w:rPr>
          <w:rFonts w:eastAsia="Times New Roman" w:cstheme="minorHAnsi"/>
          <w:color w:val="000000" w:themeColor="text1"/>
          <w:sz w:val="21"/>
          <w:szCs w:val="21"/>
          <w:lang w:eastAsia="fr-FR"/>
        </w:rPr>
        <w:t xml:space="preserve"> du décret n°2021-571 </w:t>
      </w:r>
      <w:r>
        <w:rPr>
          <w:rFonts w:eastAsia="Times New Roman" w:cstheme="minorHAnsi"/>
          <w:color w:val="000000" w:themeColor="text1"/>
          <w:sz w:val="21"/>
          <w:szCs w:val="21"/>
          <w:lang w:eastAsia="fr-FR"/>
        </w:rPr>
        <w:t>détaillent les dispositions propres à la formation spécialisée.</w:t>
      </w:r>
    </w:p>
    <w:p w14:paraId="14752CB4" w14:textId="4390D64D" w:rsidR="00392F63" w:rsidRDefault="00392F63" w:rsidP="00B179B6">
      <w:pPr>
        <w:shd w:val="clear" w:color="auto" w:fill="FFFFFF"/>
        <w:spacing w:after="0" w:line="240" w:lineRule="auto"/>
        <w:jc w:val="both"/>
        <w:rPr>
          <w:rFonts w:eastAsia="Times New Roman" w:cstheme="minorHAnsi"/>
          <w:color w:val="000000" w:themeColor="text1"/>
          <w:sz w:val="21"/>
          <w:szCs w:val="21"/>
          <w:lang w:eastAsia="fr-FR"/>
        </w:rPr>
      </w:pPr>
    </w:p>
    <w:p w14:paraId="267A2290" w14:textId="3D692E05" w:rsidR="00EA3577" w:rsidRDefault="00EA3577" w:rsidP="00B179B6">
      <w:pPr>
        <w:shd w:val="clear" w:color="auto" w:fill="FFFFFF"/>
        <w:spacing w:after="0" w:line="240" w:lineRule="auto"/>
        <w:jc w:val="both"/>
        <w:rPr>
          <w:rFonts w:eastAsia="Times New Roman" w:cstheme="minorHAnsi"/>
          <w:color w:val="000000" w:themeColor="text1"/>
          <w:sz w:val="21"/>
          <w:szCs w:val="21"/>
          <w:lang w:eastAsia="fr-FR"/>
        </w:rPr>
      </w:pPr>
      <w:r w:rsidRPr="00EA3577">
        <w:rPr>
          <w:rFonts w:eastAsia="Times New Roman" w:cstheme="minorHAnsi"/>
          <w:color w:val="000000" w:themeColor="text1"/>
          <w:sz w:val="21"/>
          <w:szCs w:val="21"/>
          <w:lang w:eastAsia="fr-FR"/>
        </w:rPr>
        <w:t>Le nombre de représentants du personnel titulaires dans la formation spécialisée du comité est égal au nombre de représentants du personnel titulaires dans le comité social territorial.</w:t>
      </w:r>
    </w:p>
    <w:p w14:paraId="07175CD9" w14:textId="77777777" w:rsidR="00EA3577" w:rsidRPr="00830B72" w:rsidRDefault="00EA3577" w:rsidP="00B179B6">
      <w:pPr>
        <w:shd w:val="clear" w:color="auto" w:fill="FFFFFF"/>
        <w:spacing w:after="0" w:line="240" w:lineRule="auto"/>
        <w:jc w:val="both"/>
        <w:rPr>
          <w:rFonts w:eastAsia="Times New Roman" w:cstheme="minorHAnsi"/>
          <w:color w:val="000000" w:themeColor="text1"/>
          <w:sz w:val="21"/>
          <w:szCs w:val="21"/>
          <w:lang w:eastAsia="fr-FR"/>
        </w:rPr>
      </w:pPr>
    </w:p>
    <w:p w14:paraId="21229538" w14:textId="5B7BE9B3" w:rsidR="0022081A" w:rsidRPr="00227C2B" w:rsidRDefault="00EA3577" w:rsidP="00692835">
      <w:pPr>
        <w:shd w:val="clear" w:color="auto" w:fill="FFFFFF"/>
        <w:spacing w:after="0" w:line="240" w:lineRule="auto"/>
        <w:jc w:val="both"/>
        <w:rPr>
          <w:rFonts w:eastAsia="Times New Roman" w:cstheme="minorHAnsi"/>
          <w:color w:val="000000" w:themeColor="text1"/>
          <w:sz w:val="21"/>
          <w:szCs w:val="21"/>
          <w:lang w:eastAsia="fr-FR"/>
        </w:rPr>
      </w:pPr>
      <w:r w:rsidRPr="00EA3577">
        <w:rPr>
          <w:rFonts w:eastAsia="Times New Roman" w:cstheme="minorHAnsi"/>
          <w:color w:val="000000" w:themeColor="text1"/>
          <w:sz w:val="21"/>
          <w:szCs w:val="21"/>
          <w:lang w:eastAsia="fr-FR"/>
        </w:rPr>
        <w:t>Le nombre de représentants de la collectivité territoriale ou de l'établissement au sein de chaque formation spécialisée ne peut excéder le nombre de représentants du personnel au sein de cette formation.</w:t>
      </w:r>
    </w:p>
    <w:p w14:paraId="3E761BA4" w14:textId="77777777" w:rsidR="00692835" w:rsidRDefault="00692835" w:rsidP="00692835">
      <w:pPr>
        <w:shd w:val="clear" w:color="auto" w:fill="FFFFFF"/>
        <w:spacing w:after="0" w:line="240" w:lineRule="auto"/>
        <w:jc w:val="both"/>
        <w:rPr>
          <w:rFonts w:eastAsia="Times New Roman" w:cstheme="minorHAnsi"/>
          <w:color w:val="303030"/>
          <w:sz w:val="21"/>
          <w:szCs w:val="21"/>
          <w:lang w:eastAsia="fr-FR"/>
        </w:rPr>
      </w:pPr>
    </w:p>
    <w:p w14:paraId="634E84D6" w14:textId="2B2DC933" w:rsidR="00692835" w:rsidRPr="009852C3" w:rsidRDefault="00A655DF" w:rsidP="0080103A">
      <w:pPr>
        <w:pStyle w:val="Paragraphedeliste"/>
        <w:numPr>
          <w:ilvl w:val="0"/>
          <w:numId w:val="12"/>
        </w:numPr>
        <w:shd w:val="clear" w:color="auto" w:fill="FFFFFF"/>
        <w:spacing w:after="0" w:line="240" w:lineRule="auto"/>
        <w:jc w:val="both"/>
        <w:rPr>
          <w:rFonts w:cstheme="minorHAnsi"/>
          <w:sz w:val="21"/>
          <w:szCs w:val="21"/>
        </w:rPr>
      </w:pPr>
      <w:r>
        <w:rPr>
          <w:rFonts w:eastAsia="Times New Roman" w:cstheme="minorHAnsi"/>
          <w:color w:val="000000" w:themeColor="text1"/>
          <w:sz w:val="21"/>
          <w:szCs w:val="21"/>
          <w:lang w:eastAsia="fr-FR"/>
        </w:rPr>
        <w:t>Proposition</w:t>
      </w:r>
      <w:r w:rsidR="000A6760">
        <w:rPr>
          <w:rFonts w:eastAsia="Times New Roman" w:cstheme="minorHAnsi"/>
          <w:color w:val="000000" w:themeColor="text1"/>
          <w:sz w:val="21"/>
          <w:szCs w:val="21"/>
          <w:lang w:eastAsia="fr-FR"/>
        </w:rPr>
        <w:t>.</w:t>
      </w:r>
    </w:p>
    <w:p w14:paraId="58783FC9" w14:textId="168C768E" w:rsidR="009852C3" w:rsidRDefault="00D63E04" w:rsidP="009852C3">
      <w:pPr>
        <w:pStyle w:val="Paragraphedeliste"/>
        <w:shd w:val="clear" w:color="auto" w:fill="FFFFFF"/>
        <w:spacing w:after="0" w:line="240" w:lineRule="auto"/>
        <w:jc w:val="both"/>
        <w:rPr>
          <w:rFonts w:cstheme="minorHAnsi"/>
          <w:sz w:val="21"/>
          <w:szCs w:val="21"/>
        </w:rPr>
      </w:pPr>
      <w:r>
        <w:rPr>
          <w:rFonts w:cstheme="minorHAnsi"/>
          <w:sz w:val="21"/>
          <w:szCs w:val="21"/>
        </w:rPr>
        <w:t xml:space="preserve">Si création d’une formation spécialisée : </w:t>
      </w:r>
      <w:r w:rsidR="00CF75A8">
        <w:rPr>
          <w:rFonts w:cstheme="minorHAnsi"/>
          <w:sz w:val="21"/>
          <w:szCs w:val="21"/>
        </w:rPr>
        <w:t xml:space="preserve">proposition de </w:t>
      </w:r>
      <w:r>
        <w:rPr>
          <w:rFonts w:cstheme="minorHAnsi"/>
          <w:sz w:val="21"/>
          <w:szCs w:val="21"/>
        </w:rPr>
        <w:t>détermination du nombre de représentants suppléants</w:t>
      </w:r>
      <w:r w:rsidR="00CF75A8">
        <w:rPr>
          <w:rFonts w:cstheme="minorHAnsi"/>
          <w:sz w:val="21"/>
          <w:szCs w:val="21"/>
        </w:rPr>
        <w:t xml:space="preserve"> (si porté à 2 suppléants pour 1 titulaire, avis préalable du CST requis).</w:t>
      </w:r>
    </w:p>
    <w:p w14:paraId="25ACF4F0" w14:textId="4542D86F" w:rsidR="00A655DF" w:rsidRPr="009852C3" w:rsidRDefault="00A655DF" w:rsidP="009852C3">
      <w:pPr>
        <w:pStyle w:val="Paragraphedeliste"/>
        <w:shd w:val="clear" w:color="auto" w:fill="FFFFFF"/>
        <w:spacing w:after="0" w:line="240" w:lineRule="auto"/>
        <w:jc w:val="both"/>
        <w:rPr>
          <w:rFonts w:cstheme="minorHAnsi"/>
          <w:sz w:val="21"/>
          <w:szCs w:val="21"/>
        </w:rPr>
      </w:pPr>
      <w:r>
        <w:rPr>
          <w:rFonts w:cstheme="minorHAnsi"/>
          <w:sz w:val="21"/>
          <w:szCs w:val="21"/>
        </w:rPr>
        <w:t>Proposition de recueil des avis des représentants de la collectivité ou de l’établissement sur tout ou partie des questions relevant de cette formation spécialisée.</w:t>
      </w:r>
    </w:p>
    <w:p w14:paraId="6190CEF9" w14:textId="3075E208" w:rsidR="00184E50" w:rsidRDefault="00184E50" w:rsidP="00184E50">
      <w:pPr>
        <w:pStyle w:val="Standard"/>
        <w:jc w:val="both"/>
        <w:rPr>
          <w:rFonts w:asciiTheme="minorHAnsi" w:hAnsiTheme="minorHAnsi" w:cstheme="minorHAnsi"/>
          <w:sz w:val="21"/>
          <w:szCs w:val="21"/>
        </w:rPr>
      </w:pPr>
    </w:p>
    <w:p w14:paraId="356D203A" w14:textId="77777777" w:rsidR="00A655DF" w:rsidRDefault="00A655DF" w:rsidP="00184E50">
      <w:pPr>
        <w:pStyle w:val="Standard"/>
        <w:jc w:val="both"/>
        <w:rPr>
          <w:rFonts w:asciiTheme="minorHAnsi" w:hAnsiTheme="minorHAnsi" w:cstheme="minorHAnsi"/>
          <w:sz w:val="21"/>
          <w:szCs w:val="21"/>
        </w:rPr>
      </w:pPr>
    </w:p>
    <w:p w14:paraId="27B0831B" w14:textId="6E500425" w:rsidR="00184E50" w:rsidRPr="00A42023" w:rsidRDefault="00D63E04" w:rsidP="00D63E04">
      <w:pPr>
        <w:pStyle w:val="Standard"/>
        <w:numPr>
          <w:ilvl w:val="0"/>
          <w:numId w:val="13"/>
        </w:num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CALENDRIER PRÉVISIONNEL</w:t>
      </w:r>
    </w:p>
    <w:p w14:paraId="7D650242" w14:textId="43B4383C" w:rsidR="003D116A" w:rsidRDefault="003D116A" w:rsidP="003D116A">
      <w:pPr>
        <w:pStyle w:val="Standard"/>
        <w:jc w:val="both"/>
        <w:rPr>
          <w:rFonts w:asciiTheme="minorHAnsi" w:hAnsiTheme="minorHAnsi" w:cstheme="minorHAnsi"/>
          <w:sz w:val="21"/>
          <w:szCs w:val="21"/>
        </w:rPr>
      </w:pPr>
    </w:p>
    <w:p w14:paraId="73DE27B1" w14:textId="524EFDFD" w:rsidR="007035AB" w:rsidRDefault="007035AB" w:rsidP="003D116A">
      <w:pPr>
        <w:pStyle w:val="Standard"/>
        <w:jc w:val="both"/>
        <w:rPr>
          <w:rFonts w:asciiTheme="minorHAnsi" w:hAnsiTheme="minorHAnsi" w:cstheme="minorHAnsi"/>
          <w:sz w:val="21"/>
          <w:szCs w:val="21"/>
        </w:rPr>
      </w:pPr>
      <w:r>
        <w:rPr>
          <w:rFonts w:asciiTheme="minorHAnsi" w:hAnsiTheme="minorHAnsi" w:cstheme="minorHAnsi"/>
          <w:sz w:val="21"/>
          <w:szCs w:val="21"/>
        </w:rPr>
        <w:t xml:space="preserve">La date des élections est fixée par arrêté interministériel au </w:t>
      </w:r>
      <w:r w:rsidR="00A655DF">
        <w:rPr>
          <w:rFonts w:asciiTheme="minorHAnsi" w:hAnsiTheme="minorHAnsi" w:cstheme="minorHAnsi"/>
          <w:sz w:val="21"/>
          <w:szCs w:val="21"/>
        </w:rPr>
        <w:t>8 décembre 2022.</w:t>
      </w:r>
    </w:p>
    <w:p w14:paraId="402ABF20" w14:textId="42F3180D" w:rsidR="007035AB" w:rsidRDefault="007035AB" w:rsidP="003D116A">
      <w:pPr>
        <w:pStyle w:val="Standard"/>
        <w:jc w:val="both"/>
        <w:rPr>
          <w:rFonts w:asciiTheme="minorHAnsi" w:hAnsiTheme="minorHAnsi" w:cstheme="minorHAnsi"/>
          <w:sz w:val="21"/>
          <w:szCs w:val="21"/>
        </w:rPr>
      </w:pPr>
    </w:p>
    <w:p w14:paraId="02EE7402" w14:textId="5910FA89" w:rsidR="007035AB" w:rsidRDefault="007035AB" w:rsidP="003D116A">
      <w:pPr>
        <w:pStyle w:val="Standard"/>
        <w:jc w:val="both"/>
        <w:rPr>
          <w:rFonts w:asciiTheme="minorHAnsi" w:hAnsiTheme="minorHAnsi" w:cstheme="minorHAnsi"/>
          <w:sz w:val="21"/>
          <w:szCs w:val="21"/>
        </w:rPr>
      </w:pPr>
      <w:r>
        <w:rPr>
          <w:rFonts w:asciiTheme="minorHAnsi" w:hAnsiTheme="minorHAnsi" w:cstheme="minorHAnsi"/>
          <w:sz w:val="21"/>
          <w:szCs w:val="21"/>
        </w:rPr>
        <w:t xml:space="preserve">Le calendrier prévisionnel suivant est établi sur la base d’un vote </w:t>
      </w:r>
      <w:r w:rsidR="00A655DF">
        <w:rPr>
          <w:rFonts w:asciiTheme="minorHAnsi" w:hAnsiTheme="minorHAnsi" w:cstheme="minorHAnsi"/>
          <w:sz w:val="21"/>
          <w:szCs w:val="21"/>
        </w:rPr>
        <w:t>à l’urne.</w:t>
      </w:r>
      <w:r>
        <w:rPr>
          <w:rFonts w:asciiTheme="minorHAnsi" w:hAnsiTheme="minorHAnsi" w:cstheme="minorHAnsi"/>
          <w:sz w:val="21"/>
          <w:szCs w:val="21"/>
        </w:rPr>
        <w:t xml:space="preserve"> </w:t>
      </w:r>
    </w:p>
    <w:p w14:paraId="35C56AE0" w14:textId="77777777" w:rsidR="007035AB" w:rsidRDefault="007035AB" w:rsidP="003D116A">
      <w:pPr>
        <w:pStyle w:val="Standard"/>
        <w:jc w:val="both"/>
        <w:rPr>
          <w:rFonts w:asciiTheme="minorHAnsi" w:hAnsiTheme="minorHAnsi" w:cstheme="minorHAnsi"/>
          <w:sz w:val="21"/>
          <w:szCs w:val="21"/>
        </w:rPr>
      </w:pPr>
    </w:p>
    <w:p w14:paraId="73754AEA" w14:textId="7E69D978" w:rsidR="003D116A" w:rsidRDefault="00D63E04"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 xml:space="preserve">XXXX </w:t>
      </w:r>
      <w:r w:rsidR="003D116A">
        <w:rPr>
          <w:rFonts w:asciiTheme="minorHAnsi" w:hAnsiTheme="minorHAnsi" w:cstheme="minorHAnsi"/>
          <w:sz w:val="21"/>
          <w:szCs w:val="21"/>
        </w:rPr>
        <w:t xml:space="preserve"> : délibération du </w:t>
      </w:r>
      <w:r>
        <w:rPr>
          <w:rFonts w:asciiTheme="minorHAnsi" w:hAnsiTheme="minorHAnsi" w:cstheme="minorHAnsi"/>
          <w:sz w:val="21"/>
          <w:szCs w:val="21"/>
        </w:rPr>
        <w:t>Conseil Municipal / Conseil d’Administration</w:t>
      </w:r>
      <w:r w:rsidR="003D116A">
        <w:rPr>
          <w:rFonts w:asciiTheme="minorHAnsi" w:hAnsiTheme="minorHAnsi" w:cstheme="minorHAnsi"/>
          <w:sz w:val="21"/>
          <w:szCs w:val="21"/>
        </w:rPr>
        <w:t xml:space="preserve"> portant détermination du nombre de représentants du personnel…</w:t>
      </w:r>
    </w:p>
    <w:p w14:paraId="30126F49" w14:textId="54B927F3" w:rsidR="00E62893" w:rsidRDefault="00E62893"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Juin : 2</w:t>
      </w:r>
      <w:r w:rsidRPr="00E62893">
        <w:rPr>
          <w:rFonts w:asciiTheme="minorHAnsi" w:hAnsiTheme="minorHAnsi" w:cstheme="minorHAnsi"/>
          <w:sz w:val="21"/>
          <w:szCs w:val="21"/>
          <w:vertAlign w:val="superscript"/>
        </w:rPr>
        <w:t>ème</w:t>
      </w:r>
      <w:r>
        <w:rPr>
          <w:rFonts w:asciiTheme="minorHAnsi" w:hAnsiTheme="minorHAnsi" w:cstheme="minorHAnsi"/>
          <w:sz w:val="21"/>
          <w:szCs w:val="21"/>
        </w:rPr>
        <w:t xml:space="preserve"> réunion de consultation des O.S.</w:t>
      </w:r>
    </w:p>
    <w:p w14:paraId="5E3E85B5" w14:textId="76A99289" w:rsidR="00E62893" w:rsidRDefault="00E62893"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1</w:t>
      </w:r>
      <w:r w:rsidRPr="00E62893">
        <w:rPr>
          <w:rFonts w:asciiTheme="minorHAnsi" w:hAnsiTheme="minorHAnsi" w:cstheme="minorHAnsi"/>
          <w:sz w:val="21"/>
          <w:szCs w:val="21"/>
          <w:vertAlign w:val="superscript"/>
        </w:rPr>
        <w:t>er</w:t>
      </w:r>
      <w:r w:rsidR="00233733">
        <w:rPr>
          <w:rFonts w:asciiTheme="minorHAnsi" w:hAnsiTheme="minorHAnsi" w:cstheme="minorHAnsi"/>
          <w:sz w:val="21"/>
          <w:szCs w:val="21"/>
          <w:vertAlign w:val="superscript"/>
        </w:rPr>
        <w:t xml:space="preserve">e </w:t>
      </w:r>
      <w:r>
        <w:rPr>
          <w:rFonts w:asciiTheme="minorHAnsi" w:hAnsiTheme="minorHAnsi" w:cstheme="minorHAnsi"/>
          <w:sz w:val="21"/>
          <w:szCs w:val="21"/>
        </w:rPr>
        <w:t xml:space="preserve">quinzaine de juillet : délibération du </w:t>
      </w:r>
      <w:r w:rsidR="00D63E04">
        <w:rPr>
          <w:rFonts w:asciiTheme="minorHAnsi" w:hAnsiTheme="minorHAnsi" w:cstheme="minorHAnsi"/>
          <w:sz w:val="21"/>
          <w:szCs w:val="21"/>
        </w:rPr>
        <w:t xml:space="preserve">Conseil Municipal / Conseil d’Administration </w:t>
      </w:r>
      <w:r>
        <w:rPr>
          <w:rFonts w:asciiTheme="minorHAnsi" w:hAnsiTheme="minorHAnsi" w:cstheme="minorHAnsi"/>
          <w:sz w:val="21"/>
          <w:szCs w:val="21"/>
        </w:rPr>
        <w:t>portant</w:t>
      </w:r>
      <w:r w:rsidR="00323D98">
        <w:rPr>
          <w:rFonts w:asciiTheme="minorHAnsi" w:hAnsiTheme="minorHAnsi" w:cstheme="minorHAnsi"/>
          <w:sz w:val="21"/>
          <w:szCs w:val="21"/>
        </w:rPr>
        <w:t xml:space="preserve"> détermination des modalités de vote</w:t>
      </w:r>
    </w:p>
    <w:p w14:paraId="306EF011" w14:textId="31ABD519" w:rsidR="00AA7542" w:rsidRDefault="00AA7542"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9 octobre : date limite de publication de la liste électorale</w:t>
      </w:r>
    </w:p>
    <w:p w14:paraId="281AE1A5" w14:textId="21357293" w:rsidR="00323D98" w:rsidRDefault="00323D98"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Entre le 9 et le 19 octobre : réclamations formulées auprès de l’autorité territoriale</w:t>
      </w:r>
    </w:p>
    <w:p w14:paraId="1A79233B" w14:textId="6696A498" w:rsidR="00323D98" w:rsidRDefault="00323D98"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2</w:t>
      </w:r>
      <w:r w:rsidR="00A655DF">
        <w:rPr>
          <w:rFonts w:asciiTheme="minorHAnsi" w:hAnsiTheme="minorHAnsi" w:cstheme="minorHAnsi"/>
          <w:sz w:val="21"/>
          <w:szCs w:val="21"/>
        </w:rPr>
        <w:t>4</w:t>
      </w:r>
      <w:r>
        <w:rPr>
          <w:rFonts w:asciiTheme="minorHAnsi" w:hAnsiTheme="minorHAnsi" w:cstheme="minorHAnsi"/>
          <w:sz w:val="21"/>
          <w:szCs w:val="21"/>
        </w:rPr>
        <w:t xml:space="preserve"> octobre : date limite de modification de la liste électorale (sauf événement entraînant la qualité ou la perte d’électeur d’un agent jusqu’au 7/12)</w:t>
      </w:r>
    </w:p>
    <w:p w14:paraId="44853D79" w14:textId="15D47B59" w:rsidR="00D25D83" w:rsidRDefault="00D25D83"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27 octobre : date limite de dépôt des listes de candidats</w:t>
      </w:r>
    </w:p>
    <w:p w14:paraId="54867BDE" w14:textId="762FBACD" w:rsidR="006E447E" w:rsidRPr="00D63E04" w:rsidRDefault="00D25D83" w:rsidP="00D63E04">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28 octobre : date limite de recevabilité de la qualité d’O.S. admis à déposer une liste</w:t>
      </w:r>
      <w:r w:rsidR="006E447E">
        <w:rPr>
          <w:rFonts w:asciiTheme="minorHAnsi" w:hAnsiTheme="minorHAnsi" w:cstheme="minorHAnsi"/>
          <w:sz w:val="21"/>
          <w:szCs w:val="21"/>
        </w:rPr>
        <w:t xml:space="preserve"> et </w:t>
      </w:r>
      <w:r w:rsidR="006E447E" w:rsidRPr="00D63E04">
        <w:rPr>
          <w:rFonts w:asciiTheme="minorHAnsi" w:hAnsiTheme="minorHAnsi" w:cstheme="minorHAnsi"/>
          <w:sz w:val="21"/>
          <w:szCs w:val="21"/>
        </w:rPr>
        <w:t>date limite de modification de liste (sauf si un candidat est reconnu inéligible)</w:t>
      </w:r>
    </w:p>
    <w:p w14:paraId="763EF30C" w14:textId="31D40AD8" w:rsidR="006E447E" w:rsidRPr="006E447E" w:rsidRDefault="006E447E" w:rsidP="006E447E">
      <w:pPr>
        <w:pStyle w:val="Standard"/>
        <w:ind w:left="720"/>
        <w:jc w:val="both"/>
        <w:rPr>
          <w:rFonts w:asciiTheme="minorHAnsi" w:hAnsiTheme="minorHAnsi" w:cstheme="minorHAnsi"/>
          <w:sz w:val="21"/>
          <w:szCs w:val="21"/>
        </w:rPr>
      </w:pPr>
      <w:r>
        <w:rPr>
          <w:rFonts w:asciiTheme="minorHAnsi" w:hAnsiTheme="minorHAnsi" w:cstheme="minorHAnsi"/>
          <w:sz w:val="21"/>
          <w:szCs w:val="21"/>
        </w:rPr>
        <w:t>Si le fait motivant l’iné</w:t>
      </w:r>
      <w:r w:rsidR="00D30BFA">
        <w:rPr>
          <w:rFonts w:asciiTheme="minorHAnsi" w:hAnsiTheme="minorHAnsi" w:cstheme="minorHAnsi"/>
          <w:sz w:val="21"/>
          <w:szCs w:val="21"/>
        </w:rPr>
        <w:t>li</w:t>
      </w:r>
      <w:r>
        <w:rPr>
          <w:rFonts w:asciiTheme="minorHAnsi" w:hAnsiTheme="minorHAnsi" w:cstheme="minorHAnsi"/>
          <w:sz w:val="21"/>
          <w:szCs w:val="21"/>
        </w:rPr>
        <w:t>gibilité intervient après la date limite de dépôt des listes, le candidat inéligible peut être r</w:t>
      </w:r>
      <w:r w:rsidR="00D30BFA">
        <w:rPr>
          <w:rFonts w:asciiTheme="minorHAnsi" w:hAnsiTheme="minorHAnsi" w:cstheme="minorHAnsi"/>
          <w:sz w:val="21"/>
          <w:szCs w:val="21"/>
        </w:rPr>
        <w:t>e</w:t>
      </w:r>
      <w:r>
        <w:rPr>
          <w:rFonts w:asciiTheme="minorHAnsi" w:hAnsiTheme="minorHAnsi" w:cstheme="minorHAnsi"/>
          <w:sz w:val="21"/>
          <w:szCs w:val="21"/>
        </w:rPr>
        <w:t>mplacé jusqu’au 15</w:t>
      </w:r>
      <w:r w:rsidRPr="006E447E">
        <w:rPr>
          <w:rFonts w:asciiTheme="minorHAnsi" w:hAnsiTheme="minorHAnsi" w:cstheme="minorHAnsi"/>
          <w:sz w:val="21"/>
          <w:szCs w:val="21"/>
          <w:vertAlign w:val="superscript"/>
        </w:rPr>
        <w:t>ème</w:t>
      </w:r>
      <w:r>
        <w:rPr>
          <w:rFonts w:asciiTheme="minorHAnsi" w:hAnsiTheme="minorHAnsi" w:cstheme="minorHAnsi"/>
          <w:sz w:val="21"/>
          <w:szCs w:val="21"/>
        </w:rPr>
        <w:t xml:space="preserve"> jour précédant la date du scrutin</w:t>
      </w:r>
      <w:r w:rsidR="00D30BFA">
        <w:rPr>
          <w:rFonts w:asciiTheme="minorHAnsi" w:hAnsiTheme="minorHAnsi" w:cstheme="minorHAnsi"/>
          <w:sz w:val="21"/>
          <w:szCs w:val="21"/>
        </w:rPr>
        <w:t> : soit entre le 27/10 et le 23/11.</w:t>
      </w:r>
    </w:p>
    <w:p w14:paraId="4139E244" w14:textId="0744B8E1" w:rsidR="00D25D83" w:rsidRDefault="00D25D83"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29 octobre : date limite d’affichage des listes de candidats</w:t>
      </w:r>
    </w:p>
    <w:p w14:paraId="72753739" w14:textId="7B196A06" w:rsidR="00D25D83" w:rsidRDefault="00D25D83"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30 octobre : date limite de contestation par l’O.S. devant le T.A.</w:t>
      </w:r>
    </w:p>
    <w:p w14:paraId="19056CA8" w14:textId="6E563FEB" w:rsidR="00D25D83" w:rsidRDefault="00D25D83"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31 octobre : date limite d’information des délégués de liste de l’impossibilité de déposer plusieurs listes pour une même union</w:t>
      </w:r>
    </w:p>
    <w:p w14:paraId="7DDF0344" w14:textId="2BF9B89A" w:rsidR="00957DE0" w:rsidRDefault="00957DE0"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2 novembre</w:t>
      </w:r>
      <w:r w:rsidR="000759FC">
        <w:rPr>
          <w:rFonts w:asciiTheme="minorHAnsi" w:hAnsiTheme="minorHAnsi" w:cstheme="minorHAnsi"/>
          <w:sz w:val="21"/>
          <w:szCs w:val="21"/>
        </w:rPr>
        <w:t> : date limite d’information des délégués de liste de l’inéligibilité de candidats</w:t>
      </w:r>
    </w:p>
    <w:p w14:paraId="6E43EC4F" w14:textId="262BC99C" w:rsidR="006E447E" w:rsidRDefault="006E447E"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4 novembre : date limite pour les délégués de liste pour retirer ou modifier chacune des listes mises en cause</w:t>
      </w:r>
    </w:p>
    <w:p w14:paraId="78E21B18" w14:textId="3C3541F2" w:rsidR="000759FC" w:rsidRDefault="000759FC"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7 novembre : date limite de rectification de candidats inéligibles</w:t>
      </w:r>
    </w:p>
    <w:p w14:paraId="622FBBE0" w14:textId="65582806" w:rsidR="00A655DF" w:rsidRDefault="00A655DF"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8 novembre : date limite pour affichage de la liste des agents admis à voter par correspondance (cf. 3</w:t>
      </w:r>
      <w:r w:rsidRPr="00A655DF">
        <w:rPr>
          <w:rFonts w:asciiTheme="minorHAnsi" w:hAnsiTheme="minorHAnsi" w:cstheme="minorHAnsi"/>
          <w:sz w:val="21"/>
          <w:szCs w:val="21"/>
          <w:vertAlign w:val="superscript"/>
        </w:rPr>
        <w:t>ème</w:t>
      </w:r>
      <w:r>
        <w:rPr>
          <w:rFonts w:asciiTheme="minorHAnsi" w:hAnsiTheme="minorHAnsi" w:cstheme="minorHAnsi"/>
          <w:sz w:val="21"/>
          <w:szCs w:val="21"/>
        </w:rPr>
        <w:t xml:space="preserve"> al. de l’art. 43 du décret n°2021-571).</w:t>
      </w:r>
    </w:p>
    <w:p w14:paraId="02046B17" w14:textId="12CC34FB" w:rsidR="005C5266" w:rsidRDefault="005C5266"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13 novembre : date limite de rectification de la liste des agents admis à voter par correspondance.</w:t>
      </w:r>
    </w:p>
    <w:p w14:paraId="4A9286B6" w14:textId="33ABFED2" w:rsidR="000759FC" w:rsidRDefault="000759FC"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23 novembre : date limite de rectification de candidat inéligible si ce caractère intervient après la date limite du dépôt des listes</w:t>
      </w:r>
    </w:p>
    <w:p w14:paraId="2F3C717A" w14:textId="7441587A" w:rsidR="00957DE0" w:rsidRDefault="00957DE0"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Le 28 novembre</w:t>
      </w:r>
      <w:r w:rsidR="000759FC">
        <w:rPr>
          <w:rFonts w:asciiTheme="minorHAnsi" w:hAnsiTheme="minorHAnsi" w:cstheme="minorHAnsi"/>
          <w:sz w:val="21"/>
          <w:szCs w:val="21"/>
        </w:rPr>
        <w:t> : date limite de</w:t>
      </w:r>
      <w:r>
        <w:rPr>
          <w:rFonts w:asciiTheme="minorHAnsi" w:hAnsiTheme="minorHAnsi" w:cstheme="minorHAnsi"/>
          <w:sz w:val="21"/>
          <w:szCs w:val="21"/>
        </w:rPr>
        <w:t xml:space="preserve"> transmis</w:t>
      </w:r>
      <w:r w:rsidR="000759FC">
        <w:rPr>
          <w:rFonts w:asciiTheme="minorHAnsi" w:hAnsiTheme="minorHAnsi" w:cstheme="minorHAnsi"/>
          <w:sz w:val="21"/>
          <w:szCs w:val="21"/>
        </w:rPr>
        <w:t>sion</w:t>
      </w:r>
      <w:r>
        <w:rPr>
          <w:rFonts w:asciiTheme="minorHAnsi" w:hAnsiTheme="minorHAnsi" w:cstheme="minorHAnsi"/>
          <w:sz w:val="21"/>
          <w:szCs w:val="21"/>
        </w:rPr>
        <w:t xml:space="preserve"> aux électeurs </w:t>
      </w:r>
      <w:r w:rsidR="00E7562F">
        <w:rPr>
          <w:rFonts w:asciiTheme="minorHAnsi" w:hAnsiTheme="minorHAnsi" w:cstheme="minorHAnsi"/>
          <w:sz w:val="21"/>
          <w:szCs w:val="21"/>
        </w:rPr>
        <w:t xml:space="preserve">exceptionnellement admis à voter par correspondance </w:t>
      </w:r>
      <w:r w:rsidR="00F22A13">
        <w:rPr>
          <w:rFonts w:asciiTheme="minorHAnsi" w:hAnsiTheme="minorHAnsi" w:cstheme="minorHAnsi"/>
          <w:sz w:val="21"/>
          <w:szCs w:val="21"/>
        </w:rPr>
        <w:t>du matériel de vote.</w:t>
      </w:r>
    </w:p>
    <w:p w14:paraId="0BCE6884" w14:textId="76AC0AAB" w:rsidR="00957DE0" w:rsidRPr="00AA7542" w:rsidRDefault="00957DE0" w:rsidP="00AA7542">
      <w:pPr>
        <w:pStyle w:val="Standard"/>
        <w:numPr>
          <w:ilvl w:val="0"/>
          <w:numId w:val="10"/>
        </w:numPr>
        <w:jc w:val="both"/>
        <w:rPr>
          <w:rFonts w:asciiTheme="minorHAnsi" w:hAnsiTheme="minorHAnsi" w:cstheme="minorHAnsi"/>
          <w:sz w:val="21"/>
          <w:szCs w:val="21"/>
        </w:rPr>
      </w:pPr>
      <w:r>
        <w:rPr>
          <w:rFonts w:asciiTheme="minorHAnsi" w:hAnsiTheme="minorHAnsi" w:cstheme="minorHAnsi"/>
          <w:sz w:val="21"/>
          <w:szCs w:val="21"/>
        </w:rPr>
        <w:t>Le 8 décembre : date limite de réception des votes par correspondance</w:t>
      </w:r>
      <w:r w:rsidR="00EE75E3">
        <w:rPr>
          <w:rFonts w:asciiTheme="minorHAnsi" w:hAnsiTheme="minorHAnsi" w:cstheme="minorHAnsi"/>
          <w:sz w:val="21"/>
          <w:szCs w:val="21"/>
        </w:rPr>
        <w:t xml:space="preserve"> adressés au bureau central.</w:t>
      </w:r>
    </w:p>
    <w:p w14:paraId="0FF5D0F5" w14:textId="645E03C5" w:rsidR="003D116A" w:rsidRDefault="003D116A" w:rsidP="003D116A">
      <w:pPr>
        <w:pStyle w:val="Standard"/>
        <w:ind w:left="720"/>
        <w:jc w:val="both"/>
        <w:rPr>
          <w:rFonts w:asciiTheme="minorHAnsi" w:hAnsiTheme="minorHAnsi" w:cstheme="minorHAnsi"/>
          <w:sz w:val="21"/>
          <w:szCs w:val="21"/>
        </w:rPr>
      </w:pPr>
    </w:p>
    <w:p w14:paraId="05C38253" w14:textId="77777777" w:rsidR="003D116A" w:rsidRDefault="003D116A" w:rsidP="003D116A">
      <w:pPr>
        <w:pStyle w:val="Standard"/>
        <w:ind w:left="720"/>
        <w:jc w:val="both"/>
        <w:rPr>
          <w:rFonts w:asciiTheme="minorHAnsi" w:hAnsiTheme="minorHAnsi" w:cstheme="minorHAnsi"/>
          <w:sz w:val="21"/>
          <w:szCs w:val="21"/>
        </w:rPr>
      </w:pPr>
    </w:p>
    <w:p w14:paraId="3B51E679" w14:textId="2E72F9DE" w:rsidR="009B76AE" w:rsidRDefault="00DB0A6B" w:rsidP="007C025F">
      <w:pPr>
        <w:pStyle w:val="Standard"/>
        <w:jc w:val="both"/>
        <w:rPr>
          <w:rFonts w:asciiTheme="minorHAnsi" w:hAnsiTheme="minorHAnsi" w:cstheme="minorHAnsi"/>
          <w:sz w:val="21"/>
          <w:szCs w:val="21"/>
          <w:u w:val="single"/>
        </w:rPr>
      </w:pPr>
      <w:r w:rsidRPr="00DB0A6B">
        <w:rPr>
          <w:rFonts w:asciiTheme="minorHAnsi" w:hAnsiTheme="minorHAnsi" w:cstheme="minorHAnsi"/>
          <w:sz w:val="21"/>
          <w:szCs w:val="21"/>
        </w:rPr>
        <w:t>Les</w:t>
      </w:r>
      <w:r>
        <w:rPr>
          <w:rFonts w:asciiTheme="minorHAnsi" w:hAnsiTheme="minorHAnsi" w:cstheme="minorHAnsi"/>
          <w:sz w:val="21"/>
          <w:szCs w:val="21"/>
        </w:rPr>
        <w:t xml:space="preserve"> </w:t>
      </w:r>
      <w:r w:rsidR="00A42023">
        <w:rPr>
          <w:rFonts w:asciiTheme="minorHAnsi" w:hAnsiTheme="minorHAnsi" w:cstheme="minorHAnsi"/>
          <w:sz w:val="21"/>
          <w:szCs w:val="21"/>
        </w:rPr>
        <w:t>modèle</w:t>
      </w:r>
      <w:r>
        <w:rPr>
          <w:rFonts w:asciiTheme="minorHAnsi" w:hAnsiTheme="minorHAnsi" w:cstheme="minorHAnsi"/>
          <w:sz w:val="21"/>
          <w:szCs w:val="21"/>
        </w:rPr>
        <w:t>s</w:t>
      </w:r>
      <w:r w:rsidR="00A42023">
        <w:rPr>
          <w:rFonts w:asciiTheme="minorHAnsi" w:hAnsiTheme="minorHAnsi" w:cstheme="minorHAnsi"/>
          <w:sz w:val="21"/>
          <w:szCs w:val="21"/>
        </w:rPr>
        <w:t xml:space="preserve"> des bulletins de vote et enveloppes </w:t>
      </w:r>
      <w:r w:rsidR="007035AB">
        <w:rPr>
          <w:rFonts w:asciiTheme="minorHAnsi" w:hAnsiTheme="minorHAnsi" w:cstheme="minorHAnsi"/>
          <w:sz w:val="21"/>
          <w:szCs w:val="21"/>
        </w:rPr>
        <w:t xml:space="preserve">intérieures et extérieures </w:t>
      </w:r>
      <w:r w:rsidR="00A42023">
        <w:rPr>
          <w:rFonts w:asciiTheme="minorHAnsi" w:hAnsiTheme="minorHAnsi" w:cstheme="minorHAnsi"/>
          <w:sz w:val="21"/>
          <w:szCs w:val="21"/>
        </w:rPr>
        <w:t xml:space="preserve">doit être fixé par </w:t>
      </w:r>
      <w:r>
        <w:rPr>
          <w:rFonts w:asciiTheme="minorHAnsi" w:hAnsiTheme="minorHAnsi" w:cstheme="minorHAnsi"/>
          <w:sz w:val="21"/>
          <w:szCs w:val="21"/>
        </w:rPr>
        <w:t>l’autorité territoriale</w:t>
      </w:r>
      <w:r w:rsidR="00A42023">
        <w:rPr>
          <w:rFonts w:asciiTheme="minorHAnsi" w:hAnsiTheme="minorHAnsi" w:cstheme="minorHAnsi"/>
          <w:sz w:val="21"/>
          <w:szCs w:val="21"/>
        </w:rPr>
        <w:t>, après consultation des organisations syndicales.</w:t>
      </w:r>
      <w:r w:rsidR="00D66DC0">
        <w:rPr>
          <w:rFonts w:asciiTheme="minorHAnsi" w:hAnsiTheme="minorHAnsi" w:cstheme="minorHAnsi"/>
          <w:sz w:val="21"/>
          <w:szCs w:val="21"/>
        </w:rPr>
        <w:t xml:space="preserve"> </w:t>
      </w:r>
      <w:r w:rsidR="00BB231E" w:rsidRPr="00BB231E">
        <w:rPr>
          <w:rFonts w:asciiTheme="minorHAnsi" w:hAnsiTheme="minorHAnsi" w:cstheme="minorHAnsi"/>
          <w:sz w:val="21"/>
          <w:szCs w:val="21"/>
        </w:rPr>
        <w:t>Cette consultation pourra avoir lieu lors d’une prochaine réunion</w:t>
      </w:r>
      <w:r w:rsidR="00BB231E">
        <w:rPr>
          <w:rFonts w:asciiTheme="minorHAnsi" w:hAnsiTheme="minorHAnsi" w:cstheme="minorHAnsi"/>
          <w:sz w:val="21"/>
          <w:szCs w:val="21"/>
        </w:rPr>
        <w:t>.</w:t>
      </w:r>
    </w:p>
    <w:p w14:paraId="21067297" w14:textId="0F66D5B6" w:rsidR="00ED25A9" w:rsidRDefault="00ED25A9" w:rsidP="007C025F">
      <w:pPr>
        <w:pStyle w:val="Standard"/>
        <w:jc w:val="both"/>
        <w:rPr>
          <w:rFonts w:asciiTheme="minorHAnsi" w:hAnsiTheme="minorHAnsi" w:cstheme="minorHAnsi"/>
          <w:sz w:val="21"/>
          <w:szCs w:val="21"/>
          <w:u w:val="single"/>
        </w:rPr>
      </w:pPr>
    </w:p>
    <w:p w14:paraId="77216C33" w14:textId="55CB164F" w:rsidR="00ED25A9" w:rsidRPr="009B76AE" w:rsidRDefault="00ED25A9" w:rsidP="007C025F">
      <w:pPr>
        <w:pStyle w:val="Standard"/>
        <w:jc w:val="both"/>
        <w:rPr>
          <w:rFonts w:asciiTheme="minorHAnsi" w:hAnsiTheme="minorHAnsi" w:cstheme="minorHAnsi"/>
          <w:sz w:val="21"/>
          <w:szCs w:val="21"/>
          <w:u w:val="single"/>
        </w:rPr>
      </w:pPr>
      <w:r>
        <w:rPr>
          <w:rFonts w:asciiTheme="minorHAnsi" w:hAnsiTheme="minorHAnsi" w:cstheme="minorHAnsi"/>
          <w:sz w:val="21"/>
          <w:szCs w:val="21"/>
          <w:u w:val="single"/>
        </w:rPr>
        <w:t>Questions diverses</w:t>
      </w:r>
    </w:p>
    <w:sectPr w:rsidR="00ED25A9" w:rsidRPr="009B76AE" w:rsidSect="009550E8">
      <w:footerReference w:type="default" r:id="rId10"/>
      <w:pgSz w:w="11906" w:h="16838"/>
      <w:pgMar w:top="567" w:right="1418" w:bottom="567"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1D82" w14:textId="77777777" w:rsidR="00E6591A" w:rsidRDefault="00E6591A" w:rsidP="00BB62B3">
      <w:pPr>
        <w:spacing w:after="0" w:line="240" w:lineRule="auto"/>
      </w:pPr>
      <w:r>
        <w:separator/>
      </w:r>
    </w:p>
  </w:endnote>
  <w:endnote w:type="continuationSeparator" w:id="0">
    <w:p w14:paraId="5D2C38C8" w14:textId="77777777" w:rsidR="00E6591A" w:rsidRDefault="00E6591A"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D4" w14:textId="7BFCE9B0" w:rsidR="00BB62B3" w:rsidRPr="00BB62B3" w:rsidRDefault="00BB62B3" w:rsidP="00BB62B3">
    <w:pPr>
      <w:pStyle w:val="Pieddepage"/>
      <w:jc w:val="center"/>
      <w:rPr>
        <w:color w:val="0070C0"/>
        <w:sz w:val="20"/>
        <w:szCs w:val="20"/>
      </w:rPr>
    </w:pPr>
    <w:r w:rsidRPr="00BB62B3">
      <w:rPr>
        <w:color w:val="0070C0"/>
        <w:sz w:val="20"/>
        <w:szCs w:val="20"/>
      </w:rPr>
      <w:t>30, rue Denis Papin – CS 12213 – 16022 ANGOULÊME Cedex – 05.45.69.70.02 – cdg16@cdg16.fr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8DE5" w14:textId="77777777" w:rsidR="00E6591A" w:rsidRDefault="00E6591A" w:rsidP="00BB62B3">
      <w:pPr>
        <w:spacing w:after="0" w:line="240" w:lineRule="auto"/>
      </w:pPr>
      <w:r>
        <w:separator/>
      </w:r>
    </w:p>
  </w:footnote>
  <w:footnote w:type="continuationSeparator" w:id="0">
    <w:p w14:paraId="3E395DF5" w14:textId="77777777" w:rsidR="00E6591A" w:rsidRDefault="00E6591A"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715F"/>
    <w:multiLevelType w:val="hybridMultilevel"/>
    <w:tmpl w:val="14C4F1C6"/>
    <w:lvl w:ilvl="0" w:tplc="7340CEAC">
      <w:start w:val="36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9714A8A"/>
    <w:multiLevelType w:val="multilevel"/>
    <w:tmpl w:val="AAEED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85A"/>
    <w:multiLevelType w:val="hybridMultilevel"/>
    <w:tmpl w:val="C47A318A"/>
    <w:lvl w:ilvl="0" w:tplc="0D142D18">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75B1C"/>
    <w:multiLevelType w:val="hybridMultilevel"/>
    <w:tmpl w:val="DFF20146"/>
    <w:lvl w:ilvl="0" w:tplc="132A8C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86AB3"/>
    <w:multiLevelType w:val="hybridMultilevel"/>
    <w:tmpl w:val="C14C02AC"/>
    <w:lvl w:ilvl="0" w:tplc="1BDE63BC">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6"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755167"/>
    <w:multiLevelType w:val="multilevel"/>
    <w:tmpl w:val="160068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A1D0553"/>
    <w:multiLevelType w:val="multilevel"/>
    <w:tmpl w:val="C964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5742FA"/>
    <w:multiLevelType w:val="multilevel"/>
    <w:tmpl w:val="160068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E4457AC"/>
    <w:multiLevelType w:val="hybridMultilevel"/>
    <w:tmpl w:val="0DBAF97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B65A2C"/>
    <w:multiLevelType w:val="hybridMultilevel"/>
    <w:tmpl w:val="59FEE59C"/>
    <w:lvl w:ilvl="0" w:tplc="0D142D18">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0C4DB8"/>
    <w:multiLevelType w:val="hybridMultilevel"/>
    <w:tmpl w:val="7F765BFE"/>
    <w:lvl w:ilvl="0" w:tplc="E46E09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12"/>
  </w:num>
  <w:num w:numId="4">
    <w:abstractNumId w:val="0"/>
  </w:num>
  <w:num w:numId="5">
    <w:abstractNumId w:val="3"/>
  </w:num>
  <w:num w:numId="6">
    <w:abstractNumId w:val="8"/>
  </w:num>
  <w:num w:numId="7">
    <w:abstractNumId w:val="1"/>
  </w:num>
  <w:num w:numId="8">
    <w:abstractNumId w:val="11"/>
  </w:num>
  <w:num w:numId="9">
    <w:abstractNumId w:val="9"/>
  </w:num>
  <w:num w:numId="10">
    <w:abstractNumId w:val="2"/>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17F78"/>
    <w:rsid w:val="00034A49"/>
    <w:rsid w:val="000759FC"/>
    <w:rsid w:val="000A4816"/>
    <w:rsid w:val="000A6760"/>
    <w:rsid w:val="000F3655"/>
    <w:rsid w:val="000F5664"/>
    <w:rsid w:val="00162738"/>
    <w:rsid w:val="00184E50"/>
    <w:rsid w:val="001B318D"/>
    <w:rsid w:val="00212740"/>
    <w:rsid w:val="0022081A"/>
    <w:rsid w:val="002213BC"/>
    <w:rsid w:val="002236BB"/>
    <w:rsid w:val="00227C2B"/>
    <w:rsid w:val="00233733"/>
    <w:rsid w:val="00280813"/>
    <w:rsid w:val="002B7BF5"/>
    <w:rsid w:val="002C3642"/>
    <w:rsid w:val="002E3922"/>
    <w:rsid w:val="002F7887"/>
    <w:rsid w:val="00323D98"/>
    <w:rsid w:val="0032408F"/>
    <w:rsid w:val="0033650C"/>
    <w:rsid w:val="00353EEA"/>
    <w:rsid w:val="00360202"/>
    <w:rsid w:val="00392F63"/>
    <w:rsid w:val="003B260F"/>
    <w:rsid w:val="003D116A"/>
    <w:rsid w:val="00413B35"/>
    <w:rsid w:val="004C1333"/>
    <w:rsid w:val="004F0554"/>
    <w:rsid w:val="00547385"/>
    <w:rsid w:val="00564A5A"/>
    <w:rsid w:val="00584DC5"/>
    <w:rsid w:val="005927AD"/>
    <w:rsid w:val="005C5266"/>
    <w:rsid w:val="005C6F6A"/>
    <w:rsid w:val="005D1B3D"/>
    <w:rsid w:val="005E62E6"/>
    <w:rsid w:val="00620329"/>
    <w:rsid w:val="0066006F"/>
    <w:rsid w:val="00692835"/>
    <w:rsid w:val="006A0889"/>
    <w:rsid w:val="006A4418"/>
    <w:rsid w:val="006D2DD2"/>
    <w:rsid w:val="006E447E"/>
    <w:rsid w:val="007035AB"/>
    <w:rsid w:val="00712DA1"/>
    <w:rsid w:val="00723896"/>
    <w:rsid w:val="007933F1"/>
    <w:rsid w:val="007A1CA0"/>
    <w:rsid w:val="007B0453"/>
    <w:rsid w:val="007B62FC"/>
    <w:rsid w:val="007C025F"/>
    <w:rsid w:val="007E0894"/>
    <w:rsid w:val="00817257"/>
    <w:rsid w:val="00830B72"/>
    <w:rsid w:val="008344A2"/>
    <w:rsid w:val="0087710F"/>
    <w:rsid w:val="008856D2"/>
    <w:rsid w:val="00893152"/>
    <w:rsid w:val="008A0693"/>
    <w:rsid w:val="008D58E3"/>
    <w:rsid w:val="0090784F"/>
    <w:rsid w:val="009550E8"/>
    <w:rsid w:val="00957DE0"/>
    <w:rsid w:val="00971605"/>
    <w:rsid w:val="00980021"/>
    <w:rsid w:val="009809E4"/>
    <w:rsid w:val="009852C3"/>
    <w:rsid w:val="009B76AE"/>
    <w:rsid w:val="009F05D2"/>
    <w:rsid w:val="009F6ADB"/>
    <w:rsid w:val="00A21106"/>
    <w:rsid w:val="00A26A6F"/>
    <w:rsid w:val="00A402E8"/>
    <w:rsid w:val="00A42023"/>
    <w:rsid w:val="00A56533"/>
    <w:rsid w:val="00A655DF"/>
    <w:rsid w:val="00A73BD5"/>
    <w:rsid w:val="00AA7542"/>
    <w:rsid w:val="00AC563B"/>
    <w:rsid w:val="00AE5672"/>
    <w:rsid w:val="00B00DA4"/>
    <w:rsid w:val="00B179B6"/>
    <w:rsid w:val="00B220BF"/>
    <w:rsid w:val="00B47F43"/>
    <w:rsid w:val="00B60C3D"/>
    <w:rsid w:val="00B64AF3"/>
    <w:rsid w:val="00B849A0"/>
    <w:rsid w:val="00B900DF"/>
    <w:rsid w:val="00BB231E"/>
    <w:rsid w:val="00BB62B3"/>
    <w:rsid w:val="00BB7D28"/>
    <w:rsid w:val="00BF1B2A"/>
    <w:rsid w:val="00C459EB"/>
    <w:rsid w:val="00C460D9"/>
    <w:rsid w:val="00C463B1"/>
    <w:rsid w:val="00C502A8"/>
    <w:rsid w:val="00C64AC0"/>
    <w:rsid w:val="00C65FD0"/>
    <w:rsid w:val="00CF75A8"/>
    <w:rsid w:val="00D25D83"/>
    <w:rsid w:val="00D30BFA"/>
    <w:rsid w:val="00D47848"/>
    <w:rsid w:val="00D54246"/>
    <w:rsid w:val="00D60609"/>
    <w:rsid w:val="00D63E04"/>
    <w:rsid w:val="00D654B1"/>
    <w:rsid w:val="00D66DC0"/>
    <w:rsid w:val="00DA7919"/>
    <w:rsid w:val="00DB0A6B"/>
    <w:rsid w:val="00DD5E8E"/>
    <w:rsid w:val="00E07CCA"/>
    <w:rsid w:val="00E22730"/>
    <w:rsid w:val="00E414D1"/>
    <w:rsid w:val="00E47796"/>
    <w:rsid w:val="00E62893"/>
    <w:rsid w:val="00E6591A"/>
    <w:rsid w:val="00E67BA2"/>
    <w:rsid w:val="00E7562F"/>
    <w:rsid w:val="00E82163"/>
    <w:rsid w:val="00E9317F"/>
    <w:rsid w:val="00EA3577"/>
    <w:rsid w:val="00ED25A9"/>
    <w:rsid w:val="00EE75E3"/>
    <w:rsid w:val="00F14373"/>
    <w:rsid w:val="00F22A13"/>
    <w:rsid w:val="00F261B8"/>
    <w:rsid w:val="00F823D4"/>
    <w:rsid w:val="00F92181"/>
    <w:rsid w:val="00FE492E"/>
    <w:rsid w:val="00FE4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paragraph" w:customStyle="1" w:styleId="Standard">
    <w:name w:val="Standard"/>
    <w:rsid w:val="002236BB"/>
    <w:pPr>
      <w:suppressAutoHyphens/>
      <w:autoSpaceDN w:val="0"/>
      <w:spacing w:after="0" w:line="240" w:lineRule="auto"/>
      <w:textAlignment w:val="baseline"/>
    </w:pPr>
    <w:rPr>
      <w:rFonts w:ascii="Liberation Serif" w:eastAsia="Times New Roman" w:hAnsi="Liberation Serif" w:cs="Times New Roman"/>
      <w:kern w:val="3"/>
      <w:sz w:val="20"/>
      <w:szCs w:val="20"/>
      <w:lang w:eastAsia="zh-CN"/>
    </w:rPr>
  </w:style>
  <w:style w:type="character" w:styleId="Lienhypertexte">
    <w:name w:val="Hyperlink"/>
    <w:basedOn w:val="Policepardfaut"/>
    <w:uiPriority w:val="99"/>
    <w:unhideWhenUsed/>
    <w:rsid w:val="00584DC5"/>
    <w:rPr>
      <w:color w:val="0563C1" w:themeColor="hyperlink"/>
      <w:u w:val="single"/>
    </w:rPr>
  </w:style>
  <w:style w:type="character" w:styleId="Mentionnonrsolue">
    <w:name w:val="Unresolved Mention"/>
    <w:basedOn w:val="Policepardfaut"/>
    <w:uiPriority w:val="99"/>
    <w:semiHidden/>
    <w:unhideWhenUsed/>
    <w:rsid w:val="00584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7294">
      <w:bodyDiv w:val="1"/>
      <w:marLeft w:val="0"/>
      <w:marRight w:val="0"/>
      <w:marTop w:val="0"/>
      <w:marBottom w:val="0"/>
      <w:divBdr>
        <w:top w:val="none" w:sz="0" w:space="0" w:color="auto"/>
        <w:left w:val="none" w:sz="0" w:space="0" w:color="auto"/>
        <w:bottom w:val="none" w:sz="0" w:space="0" w:color="auto"/>
        <w:right w:val="none" w:sz="0" w:space="0" w:color="auto"/>
      </w:divBdr>
    </w:div>
    <w:div w:id="15091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53276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1931</Words>
  <Characters>10625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LAURENT CORNEIL</cp:lastModifiedBy>
  <cp:revision>86</cp:revision>
  <cp:lastPrinted>2022-03-08T14:46:00Z</cp:lastPrinted>
  <dcterms:created xsi:type="dcterms:W3CDTF">2021-02-18T07:42:00Z</dcterms:created>
  <dcterms:modified xsi:type="dcterms:W3CDTF">2022-03-14T15:55:00Z</dcterms:modified>
</cp:coreProperties>
</file>