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3B1ED2" w14:textId="4305656C" w:rsidR="009930B5" w:rsidRPr="009930B5" w:rsidRDefault="009930B5" w:rsidP="009930B5">
      <w:pPr>
        <w:jc w:val="center"/>
        <w:rPr>
          <w:b/>
          <w:bCs/>
          <w:i/>
          <w:iCs/>
          <w:sz w:val="32"/>
          <w:szCs w:val="32"/>
        </w:rPr>
      </w:pPr>
      <w:r w:rsidRPr="009930B5">
        <w:rPr>
          <w:b/>
          <w:bCs/>
          <w:i/>
          <w:iCs/>
          <w:sz w:val="32"/>
          <w:szCs w:val="32"/>
        </w:rPr>
        <w:t>PROJET DE DÉLIBÉRATION</w:t>
      </w:r>
    </w:p>
    <w:p w14:paraId="4110C889" w14:textId="0F547F55" w:rsidR="009930B5" w:rsidRDefault="009930B5" w:rsidP="009930B5">
      <w:pPr>
        <w:spacing w:after="0" w:line="240" w:lineRule="auto"/>
        <w:jc w:val="center"/>
        <w:rPr>
          <w:sz w:val="24"/>
          <w:szCs w:val="24"/>
        </w:rPr>
      </w:pPr>
    </w:p>
    <w:p w14:paraId="61F18F70" w14:textId="404651CC" w:rsidR="009B38FE" w:rsidRDefault="009930B5" w:rsidP="009B38FE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 xml:space="preserve">Le Centre de Gestion </w:t>
      </w:r>
      <w:r w:rsidR="00FF0651">
        <w:rPr>
          <w:rFonts w:ascii="Trebuchet MS" w:hAnsi="Trebuchet MS"/>
          <w:sz w:val="20"/>
          <w:szCs w:val="20"/>
        </w:rPr>
        <w:t xml:space="preserve">de la Fonction Publique Territoriale </w:t>
      </w:r>
      <w:r>
        <w:rPr>
          <w:rFonts w:ascii="Trebuchet MS" w:hAnsi="Trebuchet MS"/>
          <w:sz w:val="20"/>
          <w:szCs w:val="20"/>
        </w:rPr>
        <w:t>propose</w:t>
      </w:r>
      <w:r w:rsidR="00FF0651">
        <w:rPr>
          <w:rFonts w:ascii="Trebuchet MS" w:hAnsi="Trebuchet MS"/>
          <w:sz w:val="20"/>
          <w:szCs w:val="20"/>
        </w:rPr>
        <w:t>,</w:t>
      </w:r>
      <w:r>
        <w:rPr>
          <w:rFonts w:ascii="Trebuchet MS" w:hAnsi="Trebuchet MS"/>
          <w:sz w:val="20"/>
          <w:szCs w:val="20"/>
        </w:rPr>
        <w:t xml:space="preserve"> avec son service Emploi, d’accompagner les collectivités qui le souhaitent </w:t>
      </w:r>
      <w:r w:rsidR="009B38FE">
        <w:rPr>
          <w:rFonts w:ascii="Trebuchet MS" w:hAnsi="Trebuchet MS"/>
          <w:sz w:val="20"/>
          <w:szCs w:val="20"/>
        </w:rPr>
        <w:t>dans le cadre de deux missions :</w:t>
      </w:r>
    </w:p>
    <w:p w14:paraId="11EDEAB7" w14:textId="77777777" w:rsidR="009B38FE" w:rsidRDefault="009B38FE" w:rsidP="009B38FE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0B189994" w14:textId="302966A9" w:rsidR="009B38FE" w:rsidRDefault="009B38FE" w:rsidP="009B38FE">
      <w:pPr>
        <w:pStyle w:val="Paragraphedeliste"/>
        <w:numPr>
          <w:ilvl w:val="0"/>
          <w:numId w:val="1"/>
        </w:numPr>
        <w:tabs>
          <w:tab w:val="left" w:pos="-6303"/>
        </w:tabs>
        <w:suppressAutoHyphens w:val="0"/>
        <w:jc w:val="both"/>
        <w:rPr>
          <w:rFonts w:ascii="Trebuchet MS" w:hAnsi="Trebuchet MS"/>
        </w:rPr>
      </w:pPr>
      <w:r>
        <w:rPr>
          <w:rFonts w:ascii="Trebuchet MS" w:hAnsi="Trebuchet MS"/>
        </w:rPr>
        <w:t>L’aide au recrutement d’agents contractuels ou titulaires employés directement par la collectivité</w:t>
      </w:r>
      <w:r w:rsidR="00FF0651">
        <w:rPr>
          <w:rFonts w:ascii="Trebuchet MS" w:hAnsi="Trebuchet MS"/>
        </w:rPr>
        <w:t> ;</w:t>
      </w:r>
    </w:p>
    <w:p w14:paraId="40E43806" w14:textId="77777777" w:rsidR="009B38FE" w:rsidRDefault="009B38FE" w:rsidP="009B38FE">
      <w:pPr>
        <w:pStyle w:val="Paragraphedeliste"/>
        <w:tabs>
          <w:tab w:val="left" w:pos="-6303"/>
        </w:tabs>
        <w:suppressAutoHyphens w:val="0"/>
        <w:ind w:left="1068"/>
        <w:jc w:val="both"/>
        <w:rPr>
          <w:rFonts w:ascii="Trebuchet MS" w:hAnsi="Trebuchet MS"/>
        </w:rPr>
      </w:pPr>
    </w:p>
    <w:p w14:paraId="49C866BB" w14:textId="7964BC68" w:rsidR="009B38FE" w:rsidRDefault="009B38FE" w:rsidP="009B38FE">
      <w:pPr>
        <w:pStyle w:val="Paragraphedeliste"/>
        <w:numPr>
          <w:ilvl w:val="0"/>
          <w:numId w:val="2"/>
        </w:numPr>
        <w:tabs>
          <w:tab w:val="left" w:pos="-6326"/>
        </w:tabs>
        <w:suppressAutoHyphens w:val="0"/>
        <w:jc w:val="both"/>
        <w:rPr>
          <w:rFonts w:ascii="Trebuchet MS" w:hAnsi="Trebuchet MS"/>
        </w:rPr>
      </w:pPr>
      <w:r>
        <w:rPr>
          <w:rFonts w:ascii="Trebuchet MS" w:hAnsi="Trebuchet MS"/>
        </w:rPr>
        <w:t>La recherche de candidats et le portage de contrats :</w:t>
      </w:r>
    </w:p>
    <w:p w14:paraId="2819F4F8" w14:textId="77777777" w:rsidR="009B38FE" w:rsidRDefault="009B38FE" w:rsidP="009B38FE">
      <w:pPr>
        <w:numPr>
          <w:ilvl w:val="1"/>
          <w:numId w:val="2"/>
        </w:numPr>
        <w:tabs>
          <w:tab w:val="left" w:pos="-31680"/>
        </w:tabs>
        <w:autoSpaceDN w:val="0"/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pour assurer le remplacement d’agents momentanément indisponibles,</w:t>
      </w:r>
    </w:p>
    <w:p w14:paraId="06D78A31" w14:textId="77777777" w:rsidR="009B38FE" w:rsidRDefault="009B38FE" w:rsidP="009B38FE">
      <w:pPr>
        <w:numPr>
          <w:ilvl w:val="1"/>
          <w:numId w:val="2"/>
        </w:numPr>
        <w:tabs>
          <w:tab w:val="left" w:pos="-31680"/>
        </w:tabs>
        <w:autoSpaceDN w:val="0"/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pour apporter un renfort dans le cadre d’un accroissement temporaire ou saisonnier d’activité,</w:t>
      </w:r>
    </w:p>
    <w:p w14:paraId="15DD20D7" w14:textId="77777777" w:rsidR="009B38FE" w:rsidRDefault="009B38FE" w:rsidP="009B38FE">
      <w:pPr>
        <w:numPr>
          <w:ilvl w:val="1"/>
          <w:numId w:val="2"/>
        </w:numPr>
        <w:tabs>
          <w:tab w:val="left" w:pos="-31680"/>
        </w:tabs>
        <w:autoSpaceDN w:val="0"/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pour pourvoir la vacance temporaire d’un emploi permanent dans l’attente du recrutement d’un fonctionnaire</w:t>
      </w:r>
    </w:p>
    <w:p w14:paraId="5F41A3EE" w14:textId="77777777" w:rsidR="009B38FE" w:rsidRDefault="009B38FE" w:rsidP="009B38FE">
      <w:pPr>
        <w:numPr>
          <w:ilvl w:val="1"/>
          <w:numId w:val="2"/>
        </w:numPr>
        <w:tabs>
          <w:tab w:val="left" w:pos="-31680"/>
        </w:tabs>
        <w:autoSpaceDN w:val="0"/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pour des missions permanentes à temps complet ou non-complet lorsque le poste peut-être pourvu par un contractuel (dans la limite de 6 années).</w:t>
      </w:r>
    </w:p>
    <w:p w14:paraId="04543B82" w14:textId="743ADAC4" w:rsidR="009930B5" w:rsidRDefault="009930B5" w:rsidP="009930B5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1970A6A3" w14:textId="05EF2DF1" w:rsidR="009930B5" w:rsidRDefault="009B38FE" w:rsidP="009930B5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Si</w:t>
      </w:r>
      <w:r w:rsidR="009930B5">
        <w:rPr>
          <w:rFonts w:ascii="Trebuchet MS" w:hAnsi="Trebuchet MS"/>
          <w:sz w:val="20"/>
          <w:szCs w:val="20"/>
        </w:rPr>
        <w:t xml:space="preserve"> la loi du 6 août 2019 de Transformation de la Fonction Publique a étendu les possibilités de recours aux agents contractuels, elle a parallèlement imposé un certain formaliste procédural par son décret d’application du 19 décembre 2019 qui vise à garantir le respect du principe de l’égal accès aux emplois publics et l’absence de discriminations.</w:t>
      </w:r>
    </w:p>
    <w:p w14:paraId="27371F78" w14:textId="77777777" w:rsidR="009B38FE" w:rsidRDefault="009B38FE" w:rsidP="009930B5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548F8A46" w14:textId="13E093A1" w:rsidR="009930B5" w:rsidRDefault="009B38FE" w:rsidP="009930B5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En outre, le Centre de Gestion fait vivre</w:t>
      </w:r>
      <w:r w:rsidR="009930B5">
        <w:rPr>
          <w:rFonts w:ascii="Trebuchet MS" w:hAnsi="Trebuchet MS"/>
          <w:sz w:val="20"/>
          <w:szCs w:val="20"/>
        </w:rPr>
        <w:t xml:space="preserve"> une base de données de candidats aux divers métiers de la fonction publique territoriale</w:t>
      </w:r>
      <w:r>
        <w:rPr>
          <w:rFonts w:ascii="Trebuchet MS" w:hAnsi="Trebuchet MS"/>
          <w:sz w:val="20"/>
          <w:szCs w:val="20"/>
        </w:rPr>
        <w:t xml:space="preserve"> afin de m</w:t>
      </w:r>
      <w:r w:rsidR="009930B5">
        <w:rPr>
          <w:rFonts w:ascii="Trebuchet MS" w:hAnsi="Trebuchet MS"/>
          <w:sz w:val="20"/>
          <w:szCs w:val="20"/>
        </w:rPr>
        <w:t>ieux cibler les compétences attendues lors des remplacements ou renforts sollicités par les collectivités adhérentes et élargir les profils proposés.</w:t>
      </w:r>
    </w:p>
    <w:p w14:paraId="47391DA8" w14:textId="77777777" w:rsidR="009B38FE" w:rsidRDefault="009B38FE" w:rsidP="009930B5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49FFE6A8" w14:textId="057F53DE" w:rsidR="009930B5" w:rsidRDefault="009930B5" w:rsidP="009930B5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 xml:space="preserve">Pour ce faire, </w:t>
      </w:r>
      <w:r w:rsidRPr="009B38FE">
        <w:rPr>
          <w:rFonts w:ascii="Trebuchet MS" w:hAnsi="Trebuchet MS"/>
          <w:sz w:val="20"/>
          <w:szCs w:val="20"/>
        </w:rPr>
        <w:t>une nouvelle convention de service est proposée à partir du 1</w:t>
      </w:r>
      <w:r w:rsidRPr="009B38FE">
        <w:rPr>
          <w:rFonts w:ascii="Trebuchet MS" w:hAnsi="Trebuchet MS"/>
          <w:sz w:val="20"/>
          <w:szCs w:val="20"/>
          <w:vertAlign w:val="superscript"/>
        </w:rPr>
        <w:t>er</w:t>
      </w:r>
      <w:r w:rsidRPr="009B38FE">
        <w:rPr>
          <w:rFonts w:ascii="Trebuchet MS" w:hAnsi="Trebuchet MS"/>
          <w:sz w:val="20"/>
          <w:szCs w:val="20"/>
        </w:rPr>
        <w:t xml:space="preserve"> janvier 2021,</w:t>
      </w:r>
      <w:r>
        <w:rPr>
          <w:rFonts w:ascii="Trebuchet MS" w:hAnsi="Trebuchet MS"/>
          <w:sz w:val="20"/>
          <w:szCs w:val="20"/>
        </w:rPr>
        <w:t xml:space="preserve"> en application des dispositions de </w:t>
      </w:r>
      <w:r w:rsidR="00745AC2">
        <w:rPr>
          <w:rFonts w:ascii="Trebuchet MS" w:hAnsi="Trebuchet MS"/>
          <w:sz w:val="20"/>
          <w:szCs w:val="20"/>
        </w:rPr>
        <w:t>l’</w:t>
      </w:r>
      <w:r>
        <w:rPr>
          <w:rFonts w:ascii="Trebuchet MS" w:hAnsi="Trebuchet MS"/>
          <w:sz w:val="20"/>
          <w:szCs w:val="20"/>
        </w:rPr>
        <w:t xml:space="preserve">article </w:t>
      </w:r>
      <w:r w:rsidR="00745AC2">
        <w:rPr>
          <w:rFonts w:ascii="Trebuchet MS" w:hAnsi="Trebuchet MS"/>
          <w:sz w:val="20"/>
          <w:szCs w:val="20"/>
        </w:rPr>
        <w:t>L.452-44 du Code Général de la fonction publique</w:t>
      </w:r>
      <w:r>
        <w:rPr>
          <w:rFonts w:ascii="Trebuchet MS" w:hAnsi="Trebuchet MS"/>
          <w:sz w:val="20"/>
          <w:szCs w:val="20"/>
        </w:rPr>
        <w:t>.</w:t>
      </w:r>
      <w:bookmarkStart w:id="0" w:name="_GoBack"/>
      <w:bookmarkEnd w:id="0"/>
    </w:p>
    <w:p w14:paraId="7940971D" w14:textId="17D579DE" w:rsidR="009930B5" w:rsidRDefault="009B38FE" w:rsidP="009930B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>
        <w:rPr>
          <w:rFonts w:ascii="Trebuchet MS" w:hAnsi="Trebuchet MS"/>
          <w:sz w:val="20"/>
          <w:szCs w:val="20"/>
        </w:rPr>
        <w:t xml:space="preserve">Elle remplace les </w:t>
      </w:r>
      <w:r w:rsidR="009930B5">
        <w:rPr>
          <w:rFonts w:ascii="Trebuchet MS" w:hAnsi="Trebuchet MS"/>
          <w:sz w:val="20"/>
          <w:szCs w:val="20"/>
        </w:rPr>
        <w:t xml:space="preserve">conventions « Intérim » et « S.M.I. » </w:t>
      </w:r>
      <w:r>
        <w:rPr>
          <w:rFonts w:ascii="Trebuchet MS" w:hAnsi="Trebuchet MS"/>
          <w:sz w:val="20"/>
          <w:szCs w:val="20"/>
        </w:rPr>
        <w:t xml:space="preserve">qui </w:t>
      </w:r>
      <w:r w:rsidR="009930B5">
        <w:rPr>
          <w:rFonts w:ascii="Trebuchet MS" w:hAnsi="Trebuchet MS"/>
          <w:sz w:val="20"/>
          <w:szCs w:val="20"/>
        </w:rPr>
        <w:t>sont résiliées et prennent fin.</w:t>
      </w:r>
    </w:p>
    <w:p w14:paraId="3DF23CCE" w14:textId="77777777" w:rsidR="009930B5" w:rsidRDefault="009930B5" w:rsidP="009930B5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11137BB0" w14:textId="4E35F396" w:rsidR="009930B5" w:rsidRDefault="009930B5" w:rsidP="009930B5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La signature de la convention emporte adhésion au service sans que son utilisation ne soit systématique ni obligatoire pendant la durée de ladite convention.</w:t>
      </w:r>
    </w:p>
    <w:p w14:paraId="06CE9A96" w14:textId="77777777" w:rsidR="00FF0651" w:rsidRDefault="00FF0651" w:rsidP="009930B5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337CC20A" w14:textId="77777777" w:rsidR="009930B5" w:rsidRDefault="009930B5" w:rsidP="009930B5">
      <w:pPr>
        <w:tabs>
          <w:tab w:val="left" w:pos="1701"/>
        </w:tabs>
        <w:spacing w:after="0" w:line="240" w:lineRule="auto"/>
        <w:ind w:left="1695" w:hanging="1695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L’adhésion au service est gratuite. Les prestations sont facturées à la demande.</w:t>
      </w:r>
    </w:p>
    <w:p w14:paraId="542CCED3" w14:textId="77777777" w:rsidR="009930B5" w:rsidRDefault="009930B5" w:rsidP="009930B5">
      <w:pPr>
        <w:tabs>
          <w:tab w:val="left" w:pos="1701"/>
        </w:tabs>
        <w:spacing w:after="0" w:line="240" w:lineRule="auto"/>
        <w:ind w:left="1695" w:hanging="1695"/>
        <w:jc w:val="both"/>
        <w:rPr>
          <w:rFonts w:ascii="Trebuchet MS" w:hAnsi="Trebuchet MS"/>
          <w:sz w:val="20"/>
          <w:szCs w:val="20"/>
        </w:rPr>
      </w:pPr>
    </w:p>
    <w:p w14:paraId="53445405" w14:textId="72F15207" w:rsidR="00211D68" w:rsidRDefault="00211D68" w:rsidP="009930B5">
      <w:pPr>
        <w:tabs>
          <w:tab w:val="left" w:pos="-31680"/>
        </w:tabs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Considérant que notre collectivités / établissement public est déjà utilisateur du service S.M.I et/ou Intérim proposé par le Centre de Gestion ;</w:t>
      </w:r>
    </w:p>
    <w:p w14:paraId="059DFF22" w14:textId="77777777" w:rsidR="00211D68" w:rsidRDefault="00211D68" w:rsidP="009930B5">
      <w:pPr>
        <w:tabs>
          <w:tab w:val="left" w:pos="-31680"/>
        </w:tabs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50A62DF6" w14:textId="08CBD1E8" w:rsidR="00211D68" w:rsidRDefault="00211D68" w:rsidP="009930B5">
      <w:pPr>
        <w:tabs>
          <w:tab w:val="left" w:pos="-31680"/>
        </w:tabs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OU</w:t>
      </w:r>
    </w:p>
    <w:p w14:paraId="0E406210" w14:textId="77777777" w:rsidR="00211D68" w:rsidRDefault="00211D68" w:rsidP="009930B5">
      <w:pPr>
        <w:tabs>
          <w:tab w:val="left" w:pos="-31680"/>
        </w:tabs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75BDC7DB" w14:textId="26FA21FF" w:rsidR="00211D68" w:rsidRDefault="00211D68" w:rsidP="009930B5">
      <w:pPr>
        <w:tabs>
          <w:tab w:val="left" w:pos="-31680"/>
        </w:tabs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Considérant que notre collectivités / établissement public est susceptible d’avoir besoin de recourir à de tels services ;</w:t>
      </w:r>
    </w:p>
    <w:p w14:paraId="64F6F32D" w14:textId="70DBE062" w:rsidR="00211D68" w:rsidRDefault="00211D68" w:rsidP="009930B5">
      <w:pPr>
        <w:tabs>
          <w:tab w:val="left" w:pos="-31680"/>
        </w:tabs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3E3C040A" w14:textId="2354A1DD" w:rsidR="00211D68" w:rsidRDefault="00211D68" w:rsidP="009930B5">
      <w:pPr>
        <w:tabs>
          <w:tab w:val="left" w:pos="-31680"/>
        </w:tabs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Vu le Code Général des Collectivités Territoriales ;</w:t>
      </w:r>
    </w:p>
    <w:p w14:paraId="00D267CB" w14:textId="22E47552" w:rsidR="00FF0651" w:rsidRDefault="00FF0651" w:rsidP="009930B5">
      <w:pPr>
        <w:tabs>
          <w:tab w:val="left" w:pos="-31680"/>
        </w:tabs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31758277" w14:textId="6415A51B" w:rsidR="00FF0651" w:rsidRDefault="00FF0651" w:rsidP="009930B5">
      <w:pPr>
        <w:tabs>
          <w:tab w:val="left" w:pos="-31680"/>
        </w:tabs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Vu le projet de convention et ses annexes ;</w:t>
      </w:r>
    </w:p>
    <w:p w14:paraId="2D6BE8C8" w14:textId="1FCE10AF" w:rsidR="00FF0651" w:rsidRDefault="00FF0651" w:rsidP="009930B5">
      <w:pPr>
        <w:tabs>
          <w:tab w:val="left" w:pos="-31680"/>
        </w:tabs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3F62BCC0" w14:textId="0986D629" w:rsidR="00FF0651" w:rsidRDefault="00FF0651" w:rsidP="009930B5">
      <w:pPr>
        <w:tabs>
          <w:tab w:val="left" w:pos="-31680"/>
        </w:tabs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Après en avoir délibéré ;</w:t>
      </w:r>
    </w:p>
    <w:p w14:paraId="58EF6918" w14:textId="739FB65A" w:rsidR="00211D68" w:rsidRDefault="00211D68" w:rsidP="009930B5">
      <w:pPr>
        <w:tabs>
          <w:tab w:val="left" w:pos="-31680"/>
        </w:tabs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51238578" w14:textId="756520B4" w:rsidR="00211D68" w:rsidRDefault="00FF0651" w:rsidP="009930B5">
      <w:pPr>
        <w:tabs>
          <w:tab w:val="left" w:pos="-31680"/>
        </w:tabs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Le</w:t>
      </w:r>
      <w:r w:rsidR="00211D68">
        <w:rPr>
          <w:rFonts w:ascii="Trebuchet MS" w:hAnsi="Trebuchet MS"/>
          <w:sz w:val="20"/>
          <w:szCs w:val="20"/>
        </w:rPr>
        <w:t xml:space="preserve"> Conseil……………………………………… autorise M……………………………</w:t>
      </w:r>
      <w:proofErr w:type="gramStart"/>
      <w:r w:rsidR="00211D68">
        <w:rPr>
          <w:rFonts w:ascii="Trebuchet MS" w:hAnsi="Trebuchet MS"/>
          <w:sz w:val="20"/>
          <w:szCs w:val="20"/>
        </w:rPr>
        <w:t>.(</w:t>
      </w:r>
      <w:proofErr w:type="gramEnd"/>
      <w:r w:rsidR="00211D68">
        <w:rPr>
          <w:rFonts w:ascii="Trebuchet MS" w:hAnsi="Trebuchet MS"/>
          <w:sz w:val="20"/>
          <w:szCs w:val="20"/>
        </w:rPr>
        <w:t>le Maire / le Président) à signer la convention de service « Recrutement – Remplacement – Renfort » ci-annexée, avec le Centre de Gestion de la Charente</w:t>
      </w:r>
      <w:r>
        <w:rPr>
          <w:rFonts w:ascii="Trebuchet MS" w:hAnsi="Trebuchet MS"/>
          <w:sz w:val="20"/>
          <w:szCs w:val="20"/>
        </w:rPr>
        <w:t>.</w:t>
      </w:r>
    </w:p>
    <w:p w14:paraId="43A48A3C" w14:textId="1A57E88E" w:rsidR="00FF0651" w:rsidRDefault="00FF0651" w:rsidP="009930B5">
      <w:pPr>
        <w:tabs>
          <w:tab w:val="left" w:pos="-31680"/>
        </w:tabs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39815160" w14:textId="34AE6797" w:rsidR="00FF0651" w:rsidRDefault="00FF0651" w:rsidP="009930B5">
      <w:pPr>
        <w:tabs>
          <w:tab w:val="left" w:pos="-31680"/>
        </w:tabs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Adopte à l’unanimité / à la majorité</w:t>
      </w:r>
    </w:p>
    <w:p w14:paraId="37A5A184" w14:textId="77777777" w:rsidR="009930B5" w:rsidRPr="009930B5" w:rsidRDefault="009930B5" w:rsidP="009930B5">
      <w:pPr>
        <w:spacing w:after="0" w:line="240" w:lineRule="auto"/>
      </w:pPr>
    </w:p>
    <w:p w14:paraId="1B9981B1" w14:textId="77777777" w:rsidR="009930B5" w:rsidRPr="009930B5" w:rsidRDefault="009930B5" w:rsidP="009930B5">
      <w:pPr>
        <w:spacing w:after="0" w:line="240" w:lineRule="auto"/>
        <w:jc w:val="center"/>
        <w:rPr>
          <w:sz w:val="24"/>
          <w:szCs w:val="24"/>
        </w:rPr>
      </w:pPr>
    </w:p>
    <w:sectPr w:rsidR="009930B5" w:rsidRPr="009930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3442C7"/>
    <w:multiLevelType w:val="multilevel"/>
    <w:tmpl w:val="3384A7B0"/>
    <w:lvl w:ilvl="0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789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09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29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49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69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389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09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29" w:hanging="360"/>
      </w:pPr>
      <w:rPr>
        <w:rFonts w:ascii="Wingdings" w:hAnsi="Wingdings"/>
      </w:rPr>
    </w:lvl>
  </w:abstractNum>
  <w:abstractNum w:abstractNumId="1" w15:restartNumberingAfterBreak="0">
    <w:nsid w:val="4F6D4C00"/>
    <w:multiLevelType w:val="multilevel"/>
    <w:tmpl w:val="A8204ED8"/>
    <w:lvl w:ilvl="0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788" w:hanging="360"/>
      </w:pPr>
      <w:rPr>
        <w:rFonts w:ascii="Courier New" w:hAnsi="Courier New" w:cs="Courier New"/>
      </w:rPr>
    </w:lvl>
    <w:lvl w:ilvl="2">
      <w:numFmt w:val="bullet"/>
      <w:lvlText w:val="-"/>
      <w:lvlJc w:val="left"/>
      <w:pPr>
        <w:ind w:left="2508" w:hanging="360"/>
      </w:pPr>
      <w:rPr>
        <w:rFonts w:ascii="Times New Roman" w:eastAsia="Times New Roman" w:hAnsi="Times New Roman" w:cs="Times New Roman"/>
      </w:rPr>
    </w:lvl>
    <w:lvl w:ilvl="3">
      <w:numFmt w:val="bullet"/>
      <w:lvlText w:val=""/>
      <w:lvlJc w:val="left"/>
      <w:pPr>
        <w:ind w:left="3228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4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68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388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0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28" w:hanging="360"/>
      </w:pPr>
      <w:rPr>
        <w:rFonts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0B5"/>
    <w:rsid w:val="00211D68"/>
    <w:rsid w:val="00745AC2"/>
    <w:rsid w:val="009930B5"/>
    <w:rsid w:val="009B38FE"/>
    <w:rsid w:val="00FF0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9B1E7"/>
  <w15:chartTrackingRefBased/>
  <w15:docId w15:val="{5FF14F55-426B-499E-98E2-C7DE1064D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9930B5"/>
    <w:rPr>
      <w:color w:val="0563C1" w:themeColor="hyperlink"/>
      <w:u w:val="single"/>
    </w:rPr>
  </w:style>
  <w:style w:type="paragraph" w:styleId="Paragraphedeliste">
    <w:name w:val="List Paragraph"/>
    <w:basedOn w:val="Normal"/>
    <w:qFormat/>
    <w:rsid w:val="009930B5"/>
    <w:pPr>
      <w:suppressAutoHyphens/>
      <w:autoSpaceDN w:val="0"/>
      <w:spacing w:after="0" w:line="240" w:lineRule="auto"/>
      <w:ind w:left="720"/>
    </w:pPr>
    <w:rPr>
      <w:rFonts w:ascii="Liberation Serif" w:eastAsia="Times New Roman" w:hAnsi="Liberation Serif" w:cs="Times New Roman"/>
      <w:kern w:val="3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240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396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CDG16 LAURENT CORNEIL</dc:creator>
  <cp:keywords/>
  <dc:description/>
  <cp:lastModifiedBy>CDG16 ARMELLE ANDRIEUX</cp:lastModifiedBy>
  <cp:revision>5</cp:revision>
  <cp:lastPrinted>2020-10-28T12:24:00Z</cp:lastPrinted>
  <dcterms:created xsi:type="dcterms:W3CDTF">2020-10-28T10:21:00Z</dcterms:created>
  <dcterms:modified xsi:type="dcterms:W3CDTF">2022-10-03T09:36:00Z</dcterms:modified>
</cp:coreProperties>
</file>